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36DE7348" w:rsidR="001726B2" w:rsidRPr="00967CFB" w:rsidRDefault="001726B2" w:rsidP="001726B2">
      <w:pPr>
        <w:tabs>
          <w:tab w:val="center" w:pos="4536"/>
          <w:tab w:val="right" w:pos="7938"/>
          <w:tab w:val="right" w:pos="9639"/>
        </w:tabs>
        <w:ind w:right="2"/>
        <w:rPr>
          <w:rFonts w:ascii="Arial" w:hAnsi="Arial" w:cs="Arial"/>
          <w:b/>
          <w:bCs/>
          <w:sz w:val="28"/>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w:t>
      </w:r>
      <w:r w:rsidR="007746F8">
        <w:rPr>
          <w:rFonts w:ascii="Arial" w:hAnsi="Arial" w:cs="Arial" w:hint="eastAsia"/>
          <w:b/>
          <w:bCs/>
          <w:sz w:val="28"/>
          <w:lang w:eastAsia="ko-KR"/>
        </w:rPr>
        <w:t>10</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601A68" w:rsidRPr="00601A68">
        <w:rPr>
          <w:rFonts w:ascii="Arial" w:hAnsi="Arial" w:cs="Arial"/>
          <w:b/>
          <w:bCs/>
          <w:sz w:val="28"/>
        </w:rPr>
        <w:t>R</w:t>
      </w:r>
      <w:r w:rsidR="00BB7C01">
        <w:rPr>
          <w:rFonts w:ascii="Arial" w:hAnsi="Arial" w:cs="Arial" w:hint="eastAsia"/>
          <w:b/>
          <w:bCs/>
          <w:sz w:val="28"/>
        </w:rPr>
        <w:t>P</w:t>
      </w:r>
      <w:r w:rsidR="00601A68" w:rsidRPr="00601A68">
        <w:rPr>
          <w:rFonts w:ascii="Arial" w:hAnsi="Arial" w:cs="Arial"/>
          <w:b/>
          <w:bCs/>
          <w:sz w:val="28"/>
        </w:rPr>
        <w:t>-</w:t>
      </w:r>
      <w:r w:rsidR="00E511E5" w:rsidRPr="00E511E5">
        <w:rPr>
          <w:rFonts w:ascii="Arial" w:hAnsi="Arial" w:cs="Arial"/>
          <w:b/>
          <w:bCs/>
          <w:sz w:val="28"/>
        </w:rPr>
        <w:t>253499</w:t>
      </w:r>
    </w:p>
    <w:p w14:paraId="6D3AA9FD" w14:textId="049F5CB6" w:rsidR="00E53809" w:rsidRPr="00393FFE" w:rsidRDefault="007746F8" w:rsidP="001726B2">
      <w:pPr>
        <w:tabs>
          <w:tab w:val="center" w:pos="4536"/>
          <w:tab w:val="right" w:pos="9072"/>
        </w:tabs>
        <w:spacing w:after="0"/>
        <w:rPr>
          <w:rFonts w:ascii="Arial" w:eastAsiaTheme="minorEastAsia" w:hAnsi="Arial" w:cs="Arial"/>
          <w:b/>
          <w:bCs/>
          <w:sz w:val="28"/>
          <w:lang w:eastAsia="ko-KR"/>
        </w:rPr>
      </w:pPr>
      <w:r>
        <w:rPr>
          <w:rFonts w:ascii="Arial" w:hAnsi="Arial" w:cs="Arial"/>
          <w:b/>
          <w:sz w:val="28"/>
          <w:szCs w:val="28"/>
        </w:rPr>
        <w:t>Baltimore</w:t>
      </w:r>
      <w:r w:rsidR="00C51CF0" w:rsidRPr="00C51CF0">
        <w:rPr>
          <w:rFonts w:ascii="Arial" w:eastAsiaTheme="minorEastAsia" w:hAnsi="Arial" w:cs="Arial"/>
          <w:b/>
          <w:bCs/>
          <w:sz w:val="28"/>
          <w:lang w:eastAsia="ko-KR"/>
        </w:rPr>
        <w:t xml:space="preserve">, </w:t>
      </w:r>
      <w:r>
        <w:rPr>
          <w:rFonts w:ascii="Arial" w:hAnsi="Arial" w:cs="Arial"/>
          <w:b/>
          <w:sz w:val="28"/>
          <w:szCs w:val="28"/>
        </w:rPr>
        <w:t>Baltimore</w:t>
      </w:r>
      <w:r w:rsidR="00C51CF0" w:rsidRPr="00C51CF0">
        <w:rPr>
          <w:rFonts w:ascii="Arial" w:eastAsiaTheme="minorEastAsia" w:hAnsi="Arial" w:cs="Arial"/>
          <w:b/>
          <w:bCs/>
          <w:sz w:val="28"/>
          <w:lang w:eastAsia="ko-KR"/>
        </w:rPr>
        <w:t xml:space="preserve">, </w:t>
      </w:r>
      <w:r>
        <w:rPr>
          <w:rFonts w:ascii="Arial" w:hAnsi="Arial" w:cs="Arial"/>
          <w:b/>
          <w:sz w:val="28"/>
          <w:szCs w:val="28"/>
        </w:rPr>
        <w:t>December 8-11</w:t>
      </w:r>
      <w:r w:rsidR="00C51CF0" w:rsidRPr="00C51CF0">
        <w:rPr>
          <w:rFonts w:ascii="Arial" w:eastAsiaTheme="minorEastAsia" w:hAnsi="Arial" w:cs="Arial"/>
          <w:b/>
          <w:bCs/>
          <w:sz w:val="28"/>
          <w:lang w:eastAsia="ko-KR"/>
        </w:rPr>
        <w:t>, 2025</w:t>
      </w:r>
    </w:p>
    <w:bookmarkEnd w:id="0"/>
    <w:p w14:paraId="1F350865" w14:textId="77777777" w:rsidR="00197EC1" w:rsidRPr="00E53809" w:rsidRDefault="00197EC1" w:rsidP="00197EC1">
      <w:pPr>
        <w:pStyle w:val="a9"/>
        <w:rPr>
          <w:lang w:val="en-GB"/>
        </w:rPr>
      </w:pPr>
    </w:p>
    <w:p w14:paraId="508FC223" w14:textId="33D77FD3"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BB7C01">
        <w:rPr>
          <w:rFonts w:ascii="Arial" w:hAnsi="Arial" w:hint="eastAsia"/>
          <w:sz w:val="24"/>
          <w:lang w:val="en-US" w:eastAsia="ko-KR"/>
        </w:rPr>
        <w:t>8</w:t>
      </w:r>
      <w:r w:rsidR="00071AA2">
        <w:rPr>
          <w:rFonts w:ascii="Arial" w:hAnsi="Arial"/>
          <w:sz w:val="24"/>
          <w:lang w:val="en-US"/>
        </w:rPr>
        <w:t>.</w:t>
      </w:r>
      <w:r w:rsidR="00BB7C01">
        <w:rPr>
          <w:rFonts w:ascii="Arial" w:hAnsi="Arial" w:hint="eastAsia"/>
          <w:sz w:val="24"/>
          <w:lang w:val="en-US" w:eastAsia="ko-KR"/>
        </w:rPr>
        <w:t>2</w:t>
      </w:r>
      <w:r w:rsidR="00071AA2">
        <w:rPr>
          <w:rFonts w:ascii="Arial" w:hAnsi="Arial"/>
          <w:sz w:val="24"/>
          <w:lang w:val="en-US"/>
        </w:rPr>
        <w:t>.</w:t>
      </w:r>
      <w:r w:rsidR="008E2C84">
        <w:rPr>
          <w:rFonts w:ascii="Arial" w:hAnsi="Arial" w:hint="eastAsia"/>
          <w:sz w:val="24"/>
          <w:lang w:val="en-US" w:eastAsia="ko-KR"/>
        </w:rPr>
        <w:t>1.</w:t>
      </w:r>
      <w:r w:rsidR="00E9138B">
        <w:rPr>
          <w:rFonts w:ascii="Arial" w:hAnsi="Arial" w:hint="eastAsia"/>
          <w:sz w:val="24"/>
          <w:lang w:val="en-US" w:eastAsia="ko-KR"/>
        </w:rPr>
        <w:t>0</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6AFE4E8"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BD3582" w:rsidRPr="00BD3582">
        <w:rPr>
          <w:rFonts w:ascii="Arial" w:hAnsi="Arial"/>
          <w:sz w:val="24"/>
        </w:rPr>
        <w:t>Consideration of deployment scenarios for vehicular use cases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2A581C6D" w14:textId="600F0289" w:rsidR="00925C4F" w:rsidRPr="000D2E93" w:rsidRDefault="00340B97" w:rsidP="000A67CA">
      <w:pPr>
        <w:rPr>
          <w:rFonts w:ascii="Calibri" w:hAnsi="Calibri" w:cs="Calibri"/>
          <w:szCs w:val="22"/>
          <w:lang w:eastAsia="ko-KR"/>
        </w:rPr>
      </w:pPr>
      <w:r>
        <w:rPr>
          <w:rFonts w:ascii="Calibri" w:hAnsi="Calibri" w:cs="Calibri" w:hint="eastAsia"/>
          <w:szCs w:val="22"/>
          <w:lang w:eastAsia="ko-KR"/>
        </w:rPr>
        <w:t>W</w:t>
      </w:r>
      <w:r w:rsidR="008E2C84" w:rsidRPr="000D2E93">
        <w:rPr>
          <w:rFonts w:ascii="Calibri" w:hAnsi="Calibri" w:cs="Calibri"/>
          <w:szCs w:val="22"/>
          <w:lang w:eastAsia="ko-KR"/>
        </w:rPr>
        <w:t>e discuss recommendation</w:t>
      </w:r>
      <w:r w:rsidR="008C7CF6">
        <w:rPr>
          <w:rFonts w:ascii="Calibri" w:hAnsi="Calibri" w:cs="Calibri" w:hint="eastAsia"/>
          <w:szCs w:val="22"/>
          <w:lang w:eastAsia="ko-KR"/>
        </w:rPr>
        <w:t xml:space="preserve">s </w:t>
      </w:r>
      <w:r w:rsidR="00F23E58">
        <w:rPr>
          <w:rFonts w:ascii="Calibri" w:hAnsi="Calibri" w:cs="Calibri" w:hint="eastAsia"/>
          <w:szCs w:val="22"/>
          <w:lang w:eastAsia="ko-KR"/>
        </w:rPr>
        <w:t>on</w:t>
      </w:r>
      <w:r w:rsidR="008E2C84" w:rsidRPr="000D2E93">
        <w:rPr>
          <w:rFonts w:ascii="Calibri" w:hAnsi="Calibri" w:cs="Calibri"/>
          <w:szCs w:val="22"/>
          <w:lang w:eastAsia="ko-KR"/>
        </w:rPr>
        <w:t xml:space="preserve"> deployment scenarios </w:t>
      </w:r>
      <w:r w:rsidR="008C7CF6">
        <w:rPr>
          <w:rFonts w:ascii="Calibri" w:hAnsi="Calibri" w:cs="Calibri" w:hint="eastAsia"/>
          <w:szCs w:val="22"/>
          <w:lang w:eastAsia="ko-KR"/>
        </w:rPr>
        <w:t xml:space="preserve">for </w:t>
      </w:r>
      <w:r w:rsidR="008C7CF6" w:rsidRPr="008C7CF6">
        <w:rPr>
          <w:rFonts w:ascii="Calibri" w:hAnsi="Calibri" w:cs="Calibri"/>
          <w:szCs w:val="22"/>
          <w:lang w:eastAsia="ko-KR"/>
        </w:rPr>
        <w:t>vehicular use cases</w:t>
      </w:r>
      <w:r>
        <w:rPr>
          <w:rFonts w:ascii="Calibri" w:hAnsi="Calibri" w:cs="Calibri" w:hint="eastAsia"/>
          <w:szCs w:val="22"/>
          <w:lang w:eastAsia="ko-KR"/>
        </w:rPr>
        <w:t xml:space="preserve"> in this contribution.</w:t>
      </w:r>
    </w:p>
    <w:p w14:paraId="13F0CF19" w14:textId="77777777" w:rsidR="00213D0B" w:rsidRPr="00976F52" w:rsidRDefault="00213D0B" w:rsidP="000A67CA">
      <w:pPr>
        <w:rPr>
          <w:lang w:eastAsia="ko-KR"/>
        </w:rPr>
      </w:pPr>
    </w:p>
    <w:p w14:paraId="2A18F3F2" w14:textId="0017C6D4" w:rsidR="00124837" w:rsidRDefault="0036441B" w:rsidP="00124837">
      <w:pPr>
        <w:pStyle w:val="1"/>
      </w:pPr>
      <w:bookmarkStart w:id="4" w:name="_Hlk193717573"/>
      <w:r>
        <w:rPr>
          <w:rFonts w:hint="eastAsia"/>
        </w:rPr>
        <w:t>Discussion</w:t>
      </w:r>
    </w:p>
    <w:p w14:paraId="697D1FC0" w14:textId="65D79DD6" w:rsidR="00706663" w:rsidRPr="00880C0F" w:rsidRDefault="00880C0F" w:rsidP="00880C0F">
      <w:pPr>
        <w:pStyle w:val="2"/>
        <w:numPr>
          <w:ilvl w:val="0"/>
          <w:numId w:val="0"/>
        </w:numPr>
      </w:pPr>
      <w:r>
        <w:t>2.1</w:t>
      </w:r>
      <w:r>
        <w:tab/>
      </w:r>
      <w:r w:rsidR="00017AA2">
        <w:rPr>
          <w:rFonts w:hint="eastAsia"/>
        </w:rPr>
        <w:t>Urban grid and Highway scenario</w:t>
      </w:r>
    </w:p>
    <w:bookmarkEnd w:id="4"/>
    <w:p w14:paraId="41BD0239" w14:textId="3694631C" w:rsidR="00F161D2" w:rsidRPr="000D2E93" w:rsidRDefault="00017AA2" w:rsidP="00E9789E">
      <w:pPr>
        <w:rPr>
          <w:rFonts w:ascii="Calibri" w:hAnsi="Calibri" w:cs="Calibri"/>
          <w:bCs/>
          <w:szCs w:val="22"/>
          <w:lang w:eastAsia="ko-KR"/>
        </w:rPr>
      </w:pPr>
      <w:r w:rsidRPr="000D2E93">
        <w:rPr>
          <w:rFonts w:ascii="Calibri" w:hAnsi="Calibri" w:cs="Calibri"/>
          <w:bCs/>
          <w:szCs w:val="22"/>
          <w:lang w:eastAsia="ko-KR"/>
        </w:rPr>
        <w:t>Considering the expanded commercial needs and deployments of autonomous driving, the automotive-related applications are one of the most important and promising motivation towards 6G</w:t>
      </w:r>
      <w:r w:rsidR="006A148D" w:rsidRPr="000D2E93">
        <w:rPr>
          <w:rFonts w:ascii="Calibri" w:hAnsi="Calibri" w:cs="Calibri"/>
          <w:bCs/>
          <w:szCs w:val="22"/>
          <w:lang w:eastAsia="ko-KR"/>
        </w:rPr>
        <w:t xml:space="preserve"> era</w:t>
      </w:r>
      <w:r w:rsidRPr="000D2E93">
        <w:rPr>
          <w:rFonts w:ascii="Calibri" w:hAnsi="Calibri" w:cs="Calibri"/>
          <w:bCs/>
          <w:szCs w:val="22"/>
          <w:lang w:eastAsia="ko-KR"/>
        </w:rPr>
        <w:t xml:space="preserve">. </w:t>
      </w:r>
      <w:r w:rsidR="00F161D2" w:rsidRPr="000D2E93">
        <w:rPr>
          <w:rFonts w:ascii="Calibri" w:hAnsi="Calibri" w:cs="Calibri"/>
          <w:bCs/>
          <w:szCs w:val="22"/>
          <w:lang w:eastAsia="ko-KR"/>
        </w:rPr>
        <w:t>From communication perspective</w:t>
      </w:r>
      <w:r w:rsidR="006A148D" w:rsidRPr="000D2E93">
        <w:rPr>
          <w:rFonts w:ascii="Calibri" w:hAnsi="Calibri" w:cs="Calibri"/>
          <w:bCs/>
          <w:szCs w:val="22"/>
          <w:lang w:eastAsia="ko-KR"/>
        </w:rPr>
        <w:t xml:space="preserve">, </w:t>
      </w:r>
      <w:r w:rsidR="00F161D2" w:rsidRPr="000D2E93">
        <w:rPr>
          <w:rFonts w:ascii="Calibri" w:hAnsi="Calibri" w:cs="Calibri"/>
          <w:bCs/>
          <w:szCs w:val="22"/>
          <w:lang w:eastAsia="ko-KR"/>
        </w:rPr>
        <w:t>6GR can not only support the techniques for low latency and high reliability communication, but also support rich services providing infotainment experience to the driver based on e.g. XR-based immersive communication.</w:t>
      </w:r>
      <w:r w:rsidR="00A240B2" w:rsidRPr="000D2E93">
        <w:rPr>
          <w:rFonts w:ascii="Calibri" w:hAnsi="Calibri" w:cs="Calibri"/>
          <w:bCs/>
          <w:szCs w:val="22"/>
          <w:lang w:eastAsia="ko-KR"/>
        </w:rPr>
        <w:t xml:space="preserve"> From</w:t>
      </w:r>
      <w:r w:rsidR="00F161D2" w:rsidRPr="000D2E93">
        <w:rPr>
          <w:rFonts w:ascii="Calibri" w:hAnsi="Calibri" w:cs="Calibri"/>
          <w:bCs/>
          <w:szCs w:val="22"/>
          <w:lang w:eastAsia="ko-KR"/>
        </w:rPr>
        <w:t xml:space="preserve"> sensing</w:t>
      </w:r>
      <w:r w:rsidR="00A240B2" w:rsidRPr="000D2E93">
        <w:rPr>
          <w:rFonts w:ascii="Calibri" w:hAnsi="Calibri" w:cs="Calibri"/>
          <w:bCs/>
          <w:szCs w:val="22"/>
          <w:lang w:eastAsia="ko-KR"/>
        </w:rPr>
        <w:t xml:space="preserve"> perspective</w:t>
      </w:r>
      <w:r w:rsidR="00F161D2" w:rsidRPr="000D2E93">
        <w:rPr>
          <w:rFonts w:ascii="Calibri" w:hAnsi="Calibri" w:cs="Calibri"/>
          <w:bCs/>
          <w:szCs w:val="22"/>
          <w:lang w:eastAsia="ko-KR"/>
        </w:rPr>
        <w:t>, 6GR should be able to provide safe</w:t>
      </w:r>
      <w:r w:rsidR="00A240B2" w:rsidRPr="000D2E93">
        <w:rPr>
          <w:rFonts w:ascii="Calibri" w:hAnsi="Calibri" w:cs="Calibri"/>
          <w:bCs/>
          <w:szCs w:val="22"/>
          <w:lang w:eastAsia="ko-KR"/>
        </w:rPr>
        <w:t xml:space="preserve"> driving</w:t>
      </w:r>
      <w:r w:rsidR="00F161D2" w:rsidRPr="000D2E93">
        <w:rPr>
          <w:rFonts w:ascii="Calibri" w:hAnsi="Calibri" w:cs="Calibri"/>
          <w:bCs/>
          <w:szCs w:val="22"/>
          <w:lang w:eastAsia="ko-KR"/>
        </w:rPr>
        <w:t xml:space="preserve"> </w:t>
      </w:r>
      <w:r w:rsidR="00A240B2" w:rsidRPr="000D2E93">
        <w:rPr>
          <w:rFonts w:ascii="Calibri" w:hAnsi="Calibri" w:cs="Calibri"/>
          <w:bCs/>
          <w:szCs w:val="22"/>
          <w:lang w:eastAsia="ko-KR"/>
        </w:rPr>
        <w:t>through situational awareness to avoid collisions, as well as to make driving more efficient in both energy consumption and traffic management point of view, based on sensing.</w:t>
      </w:r>
    </w:p>
    <w:p w14:paraId="1187C1EB" w14:textId="45A68732" w:rsidR="00017AA2" w:rsidRPr="000D2E93" w:rsidRDefault="00A240B2" w:rsidP="00E9789E">
      <w:pPr>
        <w:rPr>
          <w:rFonts w:ascii="Calibri" w:hAnsi="Calibri" w:cs="Calibri"/>
          <w:bCs/>
          <w:szCs w:val="22"/>
          <w:lang w:eastAsia="ko-KR"/>
        </w:rPr>
      </w:pPr>
      <w:r w:rsidRPr="000D2E93">
        <w:rPr>
          <w:rFonts w:ascii="Calibri" w:hAnsi="Calibri" w:cs="Calibri"/>
          <w:bCs/>
          <w:szCs w:val="22"/>
          <w:lang w:eastAsia="ko-KR"/>
        </w:rPr>
        <w:t>With these reasons, Urban grid and Highway scenario that supports automotive-related deployment scenarios should be considered for 6G deployment scenario. W</w:t>
      </w:r>
      <w:r w:rsidR="00733E1F" w:rsidRPr="000D2E93">
        <w:rPr>
          <w:rFonts w:ascii="Calibri" w:hAnsi="Calibri" w:cs="Calibri"/>
          <w:bCs/>
          <w:szCs w:val="22"/>
          <w:lang w:eastAsia="ko-KR"/>
        </w:rPr>
        <w:t xml:space="preserve">e suggest </w:t>
      </w:r>
      <w:r w:rsidRPr="000D2E93">
        <w:rPr>
          <w:rFonts w:ascii="Calibri" w:hAnsi="Calibri" w:cs="Calibri"/>
          <w:bCs/>
          <w:szCs w:val="22"/>
          <w:lang w:eastAsia="ko-KR"/>
        </w:rPr>
        <w:t>removing</w:t>
      </w:r>
      <w:r w:rsidR="00733E1F" w:rsidRPr="000D2E93">
        <w:rPr>
          <w:rFonts w:ascii="Calibri" w:hAnsi="Calibri" w:cs="Calibri"/>
          <w:bCs/>
          <w:szCs w:val="22"/>
          <w:lang w:eastAsia="ko-KR"/>
        </w:rPr>
        <w:t xml:space="preserve"> the brackets </w:t>
      </w:r>
      <w:r w:rsidRPr="000D2E93">
        <w:rPr>
          <w:rFonts w:ascii="Calibri" w:hAnsi="Calibri" w:cs="Calibri"/>
          <w:szCs w:val="22"/>
        </w:rPr>
        <w:t>in Section 4.11 and 4.12 in TR 38.914</w:t>
      </w:r>
      <w:r w:rsidR="00733E1F" w:rsidRPr="000D2E93">
        <w:rPr>
          <w:rFonts w:ascii="Calibri" w:hAnsi="Calibri" w:cs="Calibri"/>
          <w:bCs/>
          <w:szCs w:val="22"/>
          <w:lang w:eastAsia="ko-KR"/>
        </w:rPr>
        <w:t>, and study the relevant deployment scenario</w:t>
      </w:r>
      <w:r w:rsidR="00B93C9E" w:rsidRPr="000D2E93">
        <w:rPr>
          <w:rFonts w:ascii="Calibri" w:hAnsi="Calibri" w:cs="Calibri"/>
          <w:bCs/>
          <w:szCs w:val="22"/>
          <w:lang w:eastAsia="ko-KR"/>
        </w:rPr>
        <w:t>s</w:t>
      </w:r>
      <w:r w:rsidR="00733E1F" w:rsidRPr="000D2E93">
        <w:rPr>
          <w:rFonts w:ascii="Calibri" w:hAnsi="Calibri" w:cs="Calibri"/>
          <w:bCs/>
          <w:szCs w:val="22"/>
          <w:lang w:eastAsia="ko-KR"/>
        </w:rPr>
        <w:t xml:space="preserve">. </w:t>
      </w:r>
    </w:p>
    <w:p w14:paraId="7E4CB7BB" w14:textId="6AFA5813" w:rsidR="000D2E93" w:rsidRDefault="00725E92" w:rsidP="001942C7">
      <w:pPr>
        <w:rPr>
          <w:rFonts w:ascii="Calibri" w:hAnsi="Calibri" w:cs="Calibri"/>
          <w:b/>
          <w:bCs/>
          <w:i/>
          <w:szCs w:val="22"/>
          <w:lang w:eastAsia="ko-KR"/>
        </w:rPr>
      </w:pPr>
      <w:r w:rsidRPr="000D2E93">
        <w:rPr>
          <w:rFonts w:ascii="Calibri" w:hAnsi="Calibri" w:cs="Calibri"/>
          <w:b/>
          <w:bCs/>
          <w:i/>
          <w:szCs w:val="22"/>
          <w:lang w:eastAsia="ko-KR"/>
        </w:rPr>
        <w:t>Proposal</w:t>
      </w:r>
      <w:r w:rsidRPr="000D2E93">
        <w:rPr>
          <w:rFonts w:ascii="Calibri" w:hAnsi="Calibri" w:cs="Calibri" w:hint="eastAsia"/>
          <w:b/>
          <w:bCs/>
          <w:i/>
          <w:szCs w:val="22"/>
          <w:lang w:eastAsia="ko-KR"/>
        </w:rPr>
        <w:t xml:space="preserve"> </w:t>
      </w:r>
      <w:r w:rsidR="001942C7">
        <w:rPr>
          <w:rFonts w:ascii="Calibri" w:hAnsi="Calibri" w:cs="Calibri" w:hint="eastAsia"/>
          <w:b/>
          <w:bCs/>
          <w:i/>
          <w:szCs w:val="22"/>
          <w:lang w:eastAsia="ko-KR"/>
        </w:rPr>
        <w:t>1</w:t>
      </w:r>
      <w:r w:rsidRPr="000D2E93">
        <w:rPr>
          <w:rFonts w:ascii="Calibri" w:hAnsi="Calibri" w:cs="Calibri"/>
          <w:b/>
          <w:bCs/>
          <w:i/>
          <w:szCs w:val="22"/>
          <w:lang w:eastAsia="ko-KR"/>
        </w:rPr>
        <w:t>:</w:t>
      </w:r>
      <w:r w:rsidRPr="000D2E93">
        <w:rPr>
          <w:rFonts w:ascii="Calibri" w:hAnsi="Calibri" w:cs="Calibri" w:hint="eastAsia"/>
          <w:b/>
          <w:bCs/>
          <w:i/>
          <w:szCs w:val="22"/>
          <w:lang w:eastAsia="ko-KR"/>
        </w:rPr>
        <w:t xml:space="preserve"> </w:t>
      </w:r>
      <w:r w:rsidRPr="000D2E93">
        <w:rPr>
          <w:rFonts w:ascii="Calibri" w:hAnsi="Calibri" w:cs="Calibri"/>
          <w:b/>
          <w:bCs/>
          <w:i/>
          <w:szCs w:val="22"/>
          <w:lang w:eastAsia="ko-KR"/>
        </w:rPr>
        <w:t>For 6GR</w:t>
      </w:r>
      <w:r w:rsidR="00733E1F" w:rsidRPr="000D2E93">
        <w:rPr>
          <w:rFonts w:ascii="Calibri" w:hAnsi="Calibri" w:cs="Calibri" w:hint="eastAsia"/>
          <w:b/>
          <w:bCs/>
          <w:i/>
          <w:szCs w:val="22"/>
          <w:lang w:eastAsia="ko-KR"/>
        </w:rPr>
        <w:t xml:space="preserve"> deployment scenarios</w:t>
      </w:r>
      <w:r w:rsidRPr="000D2E93">
        <w:rPr>
          <w:rFonts w:ascii="Calibri" w:hAnsi="Calibri" w:cs="Calibri"/>
          <w:b/>
          <w:bCs/>
          <w:i/>
          <w:szCs w:val="22"/>
          <w:lang w:eastAsia="ko-KR"/>
        </w:rPr>
        <w:t xml:space="preserve">, </w:t>
      </w:r>
      <w:r w:rsidR="00733E1F" w:rsidRPr="000D2E93">
        <w:rPr>
          <w:rFonts w:ascii="Calibri" w:hAnsi="Calibri" w:cs="Calibri" w:hint="eastAsia"/>
          <w:b/>
          <w:bCs/>
          <w:i/>
          <w:szCs w:val="22"/>
          <w:lang w:eastAsia="ko-KR"/>
        </w:rPr>
        <w:t>urban grid and highway scenario should be studied</w:t>
      </w:r>
      <w:r w:rsidR="00687A87" w:rsidRPr="000D2E93">
        <w:rPr>
          <w:rFonts w:ascii="Calibri" w:hAnsi="Calibri" w:cs="Calibri" w:hint="eastAsia"/>
          <w:b/>
          <w:bCs/>
          <w:i/>
          <w:szCs w:val="22"/>
          <w:lang w:eastAsia="ko-KR"/>
        </w:rPr>
        <w:t>.</w:t>
      </w:r>
      <w:r w:rsidR="00733E1F" w:rsidRPr="000D2E93">
        <w:rPr>
          <w:rFonts w:ascii="Calibri" w:hAnsi="Calibri" w:cs="Calibri" w:hint="eastAsia"/>
          <w:b/>
          <w:bCs/>
          <w:i/>
          <w:szCs w:val="22"/>
          <w:lang w:eastAsia="ko-KR"/>
        </w:rPr>
        <w:t xml:space="preserve"> </w:t>
      </w:r>
      <w:r w:rsidR="00F161D2" w:rsidRPr="000D2E93">
        <w:rPr>
          <w:rFonts w:ascii="Calibri" w:hAnsi="Calibri" w:cs="Calibri" w:hint="eastAsia"/>
          <w:b/>
          <w:bCs/>
          <w:i/>
          <w:szCs w:val="22"/>
          <w:lang w:eastAsia="ko-KR"/>
        </w:rPr>
        <w:t>Remove the bracket in [Urban grid] and [Highway Scenario] in Section 4.11 and 4.12 in TR 38.914.</w:t>
      </w:r>
    </w:p>
    <w:p w14:paraId="2111B2CC" w14:textId="77777777" w:rsidR="001942C7" w:rsidRPr="001942C7" w:rsidRDefault="001942C7" w:rsidP="001942C7">
      <w:pPr>
        <w:rPr>
          <w:rFonts w:ascii="Calibri" w:hAnsi="Calibri" w:cs="Calibri"/>
          <w:b/>
          <w:bCs/>
          <w:i/>
          <w:szCs w:val="22"/>
          <w:lang w:eastAsia="ko-KR"/>
        </w:rPr>
      </w:pPr>
    </w:p>
    <w:p w14:paraId="79B6BA04" w14:textId="7F9B7826" w:rsidR="00A240B2" w:rsidRDefault="00AC19C5" w:rsidP="00E9789E">
      <w:pPr>
        <w:rPr>
          <w:rFonts w:ascii="Calibri" w:hAnsi="Calibri" w:cs="Calibri"/>
          <w:szCs w:val="22"/>
          <w:lang w:eastAsia="ko-KR"/>
        </w:rPr>
      </w:pPr>
      <w:r w:rsidRPr="000D2E93">
        <w:rPr>
          <w:rFonts w:ascii="Calibri" w:hAnsi="Calibri" w:cs="Calibri"/>
          <w:bCs/>
          <w:szCs w:val="22"/>
          <w:lang w:eastAsia="ko-KR"/>
        </w:rPr>
        <w:t xml:space="preserve">As a starting point of discussion for Urban grid and Highway scenario, we </w:t>
      </w:r>
      <w:r w:rsidR="00A11EB0" w:rsidRPr="000D2E93">
        <w:rPr>
          <w:rFonts w:ascii="Calibri" w:hAnsi="Calibri" w:cs="Calibri"/>
          <w:bCs/>
          <w:szCs w:val="22"/>
          <w:lang w:eastAsia="ko-KR"/>
        </w:rPr>
        <w:t>can</w:t>
      </w:r>
      <w:r w:rsidRPr="000D2E93">
        <w:rPr>
          <w:rFonts w:ascii="Calibri" w:hAnsi="Calibri" w:cs="Calibri"/>
          <w:bCs/>
          <w:szCs w:val="22"/>
          <w:lang w:eastAsia="ko-KR"/>
        </w:rPr>
        <w:t xml:space="preserve"> consider the relevant deployment scenarios and parameters</w:t>
      </w:r>
      <w:r w:rsidR="00FF0920" w:rsidRPr="000D2E93">
        <w:rPr>
          <w:rFonts w:ascii="Calibri" w:hAnsi="Calibri" w:cs="Calibri"/>
          <w:bCs/>
          <w:szCs w:val="22"/>
          <w:lang w:eastAsia="ko-KR"/>
        </w:rPr>
        <w:t xml:space="preserve"> from TR 3</w:t>
      </w:r>
      <w:r w:rsidR="00A11EB0" w:rsidRPr="000D2E93">
        <w:rPr>
          <w:rFonts w:ascii="Calibri" w:hAnsi="Calibri" w:cs="Calibri"/>
          <w:bCs/>
          <w:szCs w:val="22"/>
          <w:lang w:eastAsia="ko-KR"/>
        </w:rPr>
        <w:t>7</w:t>
      </w:r>
      <w:r w:rsidR="00FF0920" w:rsidRPr="000D2E93">
        <w:rPr>
          <w:rFonts w:ascii="Calibri" w:hAnsi="Calibri" w:cs="Calibri"/>
          <w:bCs/>
          <w:szCs w:val="22"/>
          <w:lang w:eastAsia="ko-KR"/>
        </w:rPr>
        <w:t>.</w:t>
      </w:r>
      <w:r w:rsidR="00A11EB0" w:rsidRPr="000D2E93">
        <w:rPr>
          <w:rFonts w:ascii="Calibri" w:hAnsi="Calibri" w:cs="Calibri"/>
          <w:bCs/>
          <w:szCs w:val="22"/>
          <w:lang w:eastAsia="ko-KR"/>
        </w:rPr>
        <w:t>885</w:t>
      </w:r>
      <w:r w:rsidR="000F75B9">
        <w:rPr>
          <w:rFonts w:ascii="Calibri" w:hAnsi="Calibri" w:cs="Calibri"/>
          <w:bCs/>
          <w:szCs w:val="22"/>
          <w:lang w:eastAsia="ko-KR"/>
        </w:rPr>
        <w:t xml:space="preserve"> </w:t>
      </w:r>
      <w:r w:rsidR="00470A3A">
        <w:rPr>
          <w:rFonts w:ascii="Calibri" w:hAnsi="Calibri" w:cs="Calibri" w:hint="eastAsia"/>
          <w:bCs/>
          <w:szCs w:val="22"/>
          <w:lang w:eastAsia="ko-KR"/>
        </w:rPr>
        <w:t>[1</w:t>
      </w:r>
      <w:r w:rsidR="000F75B9">
        <w:rPr>
          <w:rFonts w:ascii="Calibri" w:hAnsi="Calibri" w:cs="Calibri" w:hint="eastAsia"/>
          <w:bCs/>
          <w:szCs w:val="22"/>
          <w:lang w:eastAsia="ko-KR"/>
        </w:rPr>
        <w:t>]</w:t>
      </w:r>
      <w:r w:rsidR="00FF0920" w:rsidRPr="000D2E93">
        <w:rPr>
          <w:rFonts w:ascii="Calibri" w:hAnsi="Calibri" w:cs="Calibri"/>
          <w:bCs/>
          <w:szCs w:val="22"/>
          <w:lang w:eastAsia="ko-KR"/>
        </w:rPr>
        <w:t xml:space="preserve">. </w:t>
      </w:r>
      <w:r w:rsidR="00A11EB0" w:rsidRPr="000D2E93">
        <w:rPr>
          <w:rFonts w:ascii="Calibri" w:hAnsi="Calibri" w:cs="Calibri"/>
          <w:bCs/>
          <w:szCs w:val="22"/>
          <w:lang w:eastAsia="ko-KR"/>
        </w:rPr>
        <w:t xml:space="preserve">We propose to include the following tables for Urban grid and Highway scenario in </w:t>
      </w:r>
      <w:r w:rsidR="00A11EB0" w:rsidRPr="000D2E93">
        <w:rPr>
          <w:rFonts w:ascii="Calibri" w:hAnsi="Calibri" w:cs="Calibri"/>
          <w:szCs w:val="22"/>
        </w:rPr>
        <w:t>Section 4.11 and 4.12 in TR 38.914</w:t>
      </w:r>
      <w:r w:rsidR="00A11EB0" w:rsidRPr="000D2E93">
        <w:rPr>
          <w:rFonts w:ascii="Calibri" w:hAnsi="Calibri" w:cs="Calibri"/>
          <w:szCs w:val="22"/>
          <w:lang w:eastAsia="ko-KR"/>
        </w:rPr>
        <w:t>.</w:t>
      </w:r>
    </w:p>
    <w:p w14:paraId="69064865" w14:textId="77777777" w:rsidR="001942C7" w:rsidRPr="000D2E93" w:rsidRDefault="001942C7" w:rsidP="00E9789E">
      <w:pPr>
        <w:rPr>
          <w:rFonts w:ascii="Calibri" w:hAnsi="Calibri" w:cs="Calibri"/>
          <w:bCs/>
          <w:szCs w:val="22"/>
          <w:lang w:eastAsia="ko-KR"/>
        </w:rPr>
      </w:pPr>
    </w:p>
    <w:p w14:paraId="108794DE" w14:textId="190423AC" w:rsidR="0049475E" w:rsidRPr="006C46A9" w:rsidRDefault="0049475E" w:rsidP="0049475E">
      <w:pPr>
        <w:pStyle w:val="TH"/>
        <w:snapToGrid w:val="0"/>
        <w:spacing w:before="0" w:after="0" w:line="360" w:lineRule="auto"/>
        <w:rPr>
          <w:lang w:eastAsia="ko-KR"/>
        </w:rPr>
      </w:pPr>
      <w:r w:rsidRPr="006C46A9">
        <w:rPr>
          <w:lang w:eastAsia="zh-CN"/>
        </w:rPr>
        <w:lastRenderedPageBreak/>
        <w:t xml:space="preserve">Table </w:t>
      </w:r>
      <w:r>
        <w:rPr>
          <w:rFonts w:hint="eastAsia"/>
          <w:lang w:eastAsia="ko-KR"/>
        </w:rPr>
        <w:t>1</w:t>
      </w:r>
      <w:r w:rsidRPr="006C46A9">
        <w:rPr>
          <w:lang w:eastAsia="zh-CN"/>
        </w:rPr>
        <w:t xml:space="preserve">: Attributes for </w:t>
      </w:r>
      <w:r>
        <w:rPr>
          <w:rFonts w:hint="eastAsia"/>
          <w:lang w:eastAsia="ko-KR"/>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49475E" w:rsidRPr="006C46A9" w14:paraId="3A76D401" w14:textId="77777777" w:rsidTr="00DD4578">
        <w:tc>
          <w:tcPr>
            <w:tcW w:w="1847" w:type="dxa"/>
            <w:tcBorders>
              <w:bottom w:val="single" w:sz="4" w:space="0" w:color="auto"/>
            </w:tcBorders>
          </w:tcPr>
          <w:p w14:paraId="3C66C5B7" w14:textId="77777777" w:rsidR="0049475E" w:rsidRPr="006C46A9" w:rsidRDefault="0049475E" w:rsidP="00DD4578">
            <w:pPr>
              <w:pStyle w:val="TAH"/>
              <w:snapToGrid w:val="0"/>
              <w:spacing w:line="360" w:lineRule="auto"/>
              <w:rPr>
                <w:lang w:eastAsia="zh-CN"/>
              </w:rPr>
            </w:pPr>
            <w:r w:rsidRPr="006C46A9">
              <w:rPr>
                <w:lang w:eastAsia="zh-CN"/>
              </w:rPr>
              <w:t>Attributes</w:t>
            </w:r>
          </w:p>
        </w:tc>
        <w:tc>
          <w:tcPr>
            <w:tcW w:w="7509" w:type="dxa"/>
            <w:tcBorders>
              <w:bottom w:val="single" w:sz="4" w:space="0" w:color="auto"/>
            </w:tcBorders>
          </w:tcPr>
          <w:p w14:paraId="4DBBD8BE" w14:textId="77777777" w:rsidR="0049475E" w:rsidRPr="006C46A9" w:rsidRDefault="0049475E" w:rsidP="00DD4578">
            <w:pPr>
              <w:pStyle w:val="TAH"/>
              <w:snapToGrid w:val="0"/>
              <w:spacing w:line="360" w:lineRule="auto"/>
              <w:rPr>
                <w:lang w:eastAsia="zh-CN"/>
              </w:rPr>
            </w:pPr>
            <w:r w:rsidRPr="006C46A9">
              <w:rPr>
                <w:lang w:eastAsia="zh-CN"/>
              </w:rPr>
              <w:t>Values or assumptions</w:t>
            </w:r>
          </w:p>
        </w:tc>
      </w:tr>
      <w:tr w:rsidR="0049475E" w:rsidRPr="00E23891" w14:paraId="4A6F184E" w14:textId="77777777" w:rsidTr="00DD4578">
        <w:tc>
          <w:tcPr>
            <w:tcW w:w="1847" w:type="dxa"/>
            <w:shd w:val="clear" w:color="auto" w:fill="FFFFFF"/>
          </w:tcPr>
          <w:p w14:paraId="7BB0022D" w14:textId="77777777" w:rsidR="0049475E" w:rsidRPr="006C46A9" w:rsidRDefault="0049475E" w:rsidP="00DD4578">
            <w:pPr>
              <w:pStyle w:val="TAL"/>
              <w:snapToGrid w:val="0"/>
              <w:spacing w:line="360" w:lineRule="auto"/>
              <w:rPr>
                <w:lang w:eastAsia="zh-CN"/>
              </w:rPr>
            </w:pPr>
            <w:r w:rsidRPr="006C46A9">
              <w:rPr>
                <w:lang w:eastAsia="zh-CN"/>
              </w:rPr>
              <w:t xml:space="preserve">Carrier Frequency </w:t>
            </w:r>
          </w:p>
        </w:tc>
        <w:tc>
          <w:tcPr>
            <w:tcW w:w="7509" w:type="dxa"/>
            <w:shd w:val="clear" w:color="auto" w:fill="FFFFFF"/>
          </w:tcPr>
          <w:p w14:paraId="12470A9E" w14:textId="7E557139" w:rsidR="00BB036D" w:rsidRPr="00EC54D9" w:rsidRDefault="00E5605A" w:rsidP="00DD4578">
            <w:pPr>
              <w:pStyle w:val="TAL"/>
              <w:snapToGrid w:val="0"/>
              <w:spacing w:line="360" w:lineRule="auto"/>
              <w:rPr>
                <w:lang w:eastAsia="ko-KR"/>
              </w:rPr>
            </w:pPr>
            <w:r w:rsidRPr="00EC54D9">
              <w:rPr>
                <w:rFonts w:hint="eastAsia"/>
                <w:lang w:eastAsia="ko-KR"/>
              </w:rPr>
              <w:t xml:space="preserve">Macro BS: </w:t>
            </w:r>
            <w:r w:rsidR="0049475E" w:rsidRPr="00EC54D9">
              <w:rPr>
                <w:rFonts w:hint="eastAsia"/>
                <w:lang w:eastAsia="ko-KR"/>
              </w:rPr>
              <w:t>4GHz</w:t>
            </w:r>
          </w:p>
        </w:tc>
      </w:tr>
      <w:tr w:rsidR="0049475E" w:rsidRPr="006C46A9" w14:paraId="690A5A32" w14:textId="77777777" w:rsidTr="00DD4578">
        <w:tc>
          <w:tcPr>
            <w:tcW w:w="1847" w:type="dxa"/>
            <w:shd w:val="clear" w:color="auto" w:fill="FFFFFF"/>
          </w:tcPr>
          <w:p w14:paraId="23043810" w14:textId="77777777" w:rsidR="0049475E" w:rsidRPr="006C46A9" w:rsidRDefault="0049475E" w:rsidP="00DD4578">
            <w:pPr>
              <w:pStyle w:val="TAL"/>
              <w:snapToGrid w:val="0"/>
              <w:spacing w:line="360" w:lineRule="auto"/>
              <w:rPr>
                <w:lang w:eastAsia="zh-CN"/>
              </w:rPr>
            </w:pPr>
            <w:r w:rsidRPr="006C46A9">
              <w:rPr>
                <w:lang w:eastAsia="zh-CN"/>
              </w:rPr>
              <w:t>Aggregated system bandwidth</w:t>
            </w:r>
          </w:p>
          <w:p w14:paraId="73E77B7A" w14:textId="77777777" w:rsidR="0049475E" w:rsidRPr="006C46A9" w:rsidRDefault="0049475E" w:rsidP="00DD4578">
            <w:pPr>
              <w:pStyle w:val="TAL"/>
              <w:snapToGrid w:val="0"/>
              <w:spacing w:line="360" w:lineRule="auto"/>
              <w:rPr>
                <w:lang w:eastAsia="zh-CN"/>
              </w:rPr>
            </w:pPr>
          </w:p>
        </w:tc>
        <w:tc>
          <w:tcPr>
            <w:tcW w:w="7509" w:type="dxa"/>
            <w:shd w:val="clear" w:color="auto" w:fill="FFFFFF"/>
          </w:tcPr>
          <w:p w14:paraId="7F1BD013" w14:textId="3B569DB1" w:rsidR="0049475E" w:rsidRPr="00EC54D9" w:rsidRDefault="00FF1C4F" w:rsidP="00DD4578">
            <w:pPr>
              <w:pStyle w:val="TAL"/>
              <w:snapToGrid w:val="0"/>
              <w:spacing w:line="360" w:lineRule="auto"/>
              <w:rPr>
                <w:lang w:eastAsia="ko-KR"/>
              </w:rPr>
            </w:pPr>
            <w:r w:rsidRPr="00197B30">
              <w:rPr>
                <w:lang w:eastAsia="ko-KR"/>
              </w:rPr>
              <w:t xml:space="preserve">Up to </w:t>
            </w:r>
            <w:r w:rsidR="0049475E">
              <w:rPr>
                <w:rFonts w:hint="eastAsia"/>
                <w:lang w:eastAsia="ko-KR"/>
              </w:rPr>
              <w:t>200MHz</w:t>
            </w:r>
            <w:r>
              <w:rPr>
                <w:rFonts w:hint="eastAsia"/>
                <w:lang w:eastAsia="ko-KR"/>
              </w:rPr>
              <w:t xml:space="preserve"> </w:t>
            </w:r>
            <w:r w:rsidRPr="00197B30">
              <w:rPr>
                <w:lang w:eastAsia="ko-KR"/>
              </w:rPr>
              <w:t>(DL+UL)</w:t>
            </w:r>
          </w:p>
        </w:tc>
      </w:tr>
      <w:tr w:rsidR="0049475E" w:rsidRPr="006C46A9" w14:paraId="1BC70EC4" w14:textId="77777777" w:rsidTr="00DD4578">
        <w:tc>
          <w:tcPr>
            <w:tcW w:w="1847" w:type="dxa"/>
            <w:shd w:val="clear" w:color="auto" w:fill="FFFFFF"/>
          </w:tcPr>
          <w:p w14:paraId="4D33134B" w14:textId="77777777" w:rsidR="0049475E" w:rsidRPr="006C46A9" w:rsidRDefault="0049475E" w:rsidP="00DD4578">
            <w:pPr>
              <w:pStyle w:val="TAL"/>
              <w:snapToGrid w:val="0"/>
              <w:spacing w:line="360" w:lineRule="auto"/>
              <w:rPr>
                <w:lang w:eastAsia="zh-CN"/>
              </w:rPr>
            </w:pPr>
            <w:r w:rsidRPr="006C46A9">
              <w:rPr>
                <w:lang w:eastAsia="zh-CN"/>
              </w:rPr>
              <w:t>Layout</w:t>
            </w:r>
          </w:p>
        </w:tc>
        <w:tc>
          <w:tcPr>
            <w:tcW w:w="7509" w:type="dxa"/>
            <w:shd w:val="clear" w:color="auto" w:fill="FFFFFF"/>
          </w:tcPr>
          <w:p w14:paraId="07246F1B" w14:textId="14CE2B41" w:rsidR="0049475E" w:rsidRPr="00E5605A" w:rsidRDefault="00E5605A" w:rsidP="00B825F4">
            <w:pPr>
              <w:pStyle w:val="TAL"/>
              <w:snapToGrid w:val="0"/>
              <w:spacing w:line="360" w:lineRule="auto"/>
              <w:rPr>
                <w:lang w:eastAsia="ko-KR"/>
              </w:rPr>
            </w:pPr>
            <w:r>
              <w:rPr>
                <w:rFonts w:hint="eastAsia"/>
                <w:lang w:eastAsia="ko-KR"/>
              </w:rPr>
              <w:t>Baseline</w:t>
            </w:r>
            <w:r w:rsidRPr="00197B30">
              <w:rPr>
                <w:lang w:eastAsia="ko-KR"/>
              </w:rPr>
              <w:t xml:space="preserve">: Macro only (with the road configuration in Figure 6.1.9-1 in </w:t>
            </w:r>
            <w:r w:rsidR="00470A3A">
              <w:rPr>
                <w:lang w:eastAsia="ko-KR"/>
              </w:rPr>
              <w:t>[2</w:t>
            </w:r>
            <w:r w:rsidRPr="00197B30">
              <w:rPr>
                <w:lang w:eastAsia="ko-KR"/>
              </w:rPr>
              <w:t>]</w:t>
            </w:r>
            <w:r>
              <w:rPr>
                <w:rFonts w:hint="eastAsia"/>
                <w:lang w:eastAsia="ko-KR"/>
              </w:rPr>
              <w:t xml:space="preserve"> and BS placement as depicted in Figure A.1.3-1 in </w:t>
            </w:r>
            <w:r w:rsidR="00470A3A">
              <w:rPr>
                <w:rFonts w:hint="eastAsia"/>
                <w:lang w:eastAsia="ko-KR"/>
              </w:rPr>
              <w:t>[3</w:t>
            </w:r>
            <w:r>
              <w:rPr>
                <w:rFonts w:hint="eastAsia"/>
                <w:lang w:eastAsia="ko-KR"/>
              </w:rPr>
              <w:t>]</w:t>
            </w:r>
            <w:r w:rsidRPr="00197B30">
              <w:rPr>
                <w:lang w:eastAsia="ko-KR"/>
              </w:rPr>
              <w:t>)</w:t>
            </w:r>
          </w:p>
        </w:tc>
      </w:tr>
      <w:tr w:rsidR="0049475E" w:rsidRPr="006C46A9" w14:paraId="71F015DA" w14:textId="77777777" w:rsidTr="00DD4578">
        <w:trPr>
          <w:trHeight w:val="773"/>
        </w:trPr>
        <w:tc>
          <w:tcPr>
            <w:tcW w:w="1847" w:type="dxa"/>
            <w:shd w:val="clear" w:color="auto" w:fill="FFFFFF"/>
          </w:tcPr>
          <w:p w14:paraId="3E8E3245" w14:textId="77777777" w:rsidR="0049475E" w:rsidRPr="006C46A9" w:rsidRDefault="0049475E" w:rsidP="00DD4578">
            <w:pPr>
              <w:pStyle w:val="TAL"/>
              <w:snapToGrid w:val="0"/>
              <w:spacing w:line="360" w:lineRule="auto"/>
              <w:rPr>
                <w:lang w:eastAsia="zh-CN"/>
              </w:rPr>
            </w:pPr>
            <w:r w:rsidRPr="006C46A9">
              <w:rPr>
                <w:lang w:eastAsia="zh-CN"/>
              </w:rPr>
              <w:t>ISD</w:t>
            </w:r>
          </w:p>
        </w:tc>
        <w:tc>
          <w:tcPr>
            <w:tcW w:w="7509" w:type="dxa"/>
            <w:shd w:val="clear" w:color="auto" w:fill="FFFFFF"/>
          </w:tcPr>
          <w:p w14:paraId="744E1106" w14:textId="769B6CB8" w:rsidR="0049475E" w:rsidRPr="00EC54D9" w:rsidRDefault="003739DE" w:rsidP="0049475E">
            <w:pPr>
              <w:pStyle w:val="TAL"/>
              <w:snapToGrid w:val="0"/>
              <w:spacing w:line="360" w:lineRule="auto"/>
              <w:rPr>
                <w:lang w:eastAsia="ko-KR"/>
              </w:rPr>
            </w:pPr>
            <w:r w:rsidRPr="00EC54D9">
              <w:rPr>
                <w:rFonts w:hint="eastAsia"/>
                <w:lang w:eastAsia="ko-KR"/>
              </w:rPr>
              <w:t>Inter Macro: 500m</w:t>
            </w:r>
          </w:p>
        </w:tc>
      </w:tr>
      <w:tr w:rsidR="0049475E" w:rsidRPr="00A564AE" w14:paraId="1DA16314" w14:textId="77777777" w:rsidTr="00DD4578">
        <w:tc>
          <w:tcPr>
            <w:tcW w:w="1847" w:type="dxa"/>
            <w:shd w:val="clear" w:color="auto" w:fill="FFFFFF"/>
          </w:tcPr>
          <w:p w14:paraId="22834402" w14:textId="3486201A" w:rsidR="0049475E" w:rsidRPr="006C46A9" w:rsidRDefault="0049475E" w:rsidP="00DD4578">
            <w:pPr>
              <w:pStyle w:val="TAL"/>
              <w:snapToGrid w:val="0"/>
              <w:spacing w:line="360" w:lineRule="auto"/>
              <w:rPr>
                <w:lang w:eastAsia="zh-CN"/>
              </w:rPr>
            </w:pPr>
            <w:r w:rsidRPr="006C46A9">
              <w:rPr>
                <w:lang w:eastAsia="zh-CN"/>
              </w:rPr>
              <w:t xml:space="preserve">BS antenna </w:t>
            </w:r>
            <w:r w:rsidR="005A7219">
              <w:rPr>
                <w:rFonts w:hint="eastAsia"/>
                <w:lang w:eastAsia="ko-KR"/>
              </w:rPr>
              <w:t>e</w:t>
            </w:r>
            <w:r w:rsidR="00E352EF" w:rsidRPr="006C46A9">
              <w:rPr>
                <w:lang w:eastAsia="zh-CN"/>
              </w:rPr>
              <w:t>lements</w:t>
            </w:r>
          </w:p>
        </w:tc>
        <w:tc>
          <w:tcPr>
            <w:tcW w:w="7509" w:type="dxa"/>
            <w:shd w:val="clear" w:color="auto" w:fill="FFFFFF"/>
          </w:tcPr>
          <w:p w14:paraId="46EB1F74" w14:textId="77777777" w:rsidR="00172F44" w:rsidRDefault="00172F44" w:rsidP="00172F44">
            <w:pPr>
              <w:pStyle w:val="TAL"/>
              <w:snapToGrid w:val="0"/>
              <w:spacing w:line="360" w:lineRule="auto"/>
              <w:jc w:val="both"/>
              <w:rPr>
                <w:lang w:eastAsia="ko-KR"/>
              </w:rPr>
            </w:pPr>
            <w:r>
              <w:rPr>
                <w:rFonts w:hint="eastAsia"/>
                <w:lang w:eastAsia="ko-KR"/>
              </w:rPr>
              <w:t>Macro BS antenna height:</w:t>
            </w:r>
          </w:p>
          <w:p w14:paraId="02124209" w14:textId="00E20255" w:rsidR="0049475E" w:rsidRPr="00A564AE" w:rsidRDefault="0049475E" w:rsidP="00172F44">
            <w:pPr>
              <w:pStyle w:val="TAL"/>
              <w:numPr>
                <w:ilvl w:val="0"/>
                <w:numId w:val="29"/>
              </w:numPr>
              <w:snapToGrid w:val="0"/>
              <w:spacing w:line="360" w:lineRule="auto"/>
              <w:ind w:left="488" w:hanging="250"/>
              <w:jc w:val="both"/>
              <w:rPr>
                <w:lang w:eastAsia="ko-KR"/>
              </w:rPr>
            </w:pPr>
            <w:r w:rsidRPr="00A564AE">
              <w:rPr>
                <w:lang w:eastAsia="ko-KR"/>
              </w:rPr>
              <w:t xml:space="preserve">Macro BS: 25m </w:t>
            </w:r>
          </w:p>
          <w:p w14:paraId="20D4C54A" w14:textId="117C05C6" w:rsidR="00A564AE" w:rsidRPr="00A564AE" w:rsidRDefault="00A564AE" w:rsidP="00A564AE">
            <w:pPr>
              <w:pStyle w:val="TAL"/>
              <w:snapToGrid w:val="0"/>
              <w:spacing w:line="360" w:lineRule="auto"/>
              <w:rPr>
                <w:lang w:eastAsia="ko-KR"/>
              </w:rPr>
            </w:pPr>
            <w:r w:rsidRPr="00197B30">
              <w:rPr>
                <w:lang w:eastAsia="ko-KR"/>
              </w:rPr>
              <w:t xml:space="preserve">Macro BS </w:t>
            </w:r>
            <w:r w:rsidRPr="00A564AE">
              <w:rPr>
                <w:rFonts w:hint="eastAsia"/>
                <w:lang w:eastAsia="ko-KR"/>
              </w:rPr>
              <w:t>a</w:t>
            </w:r>
            <w:r w:rsidRPr="00A564AE">
              <w:rPr>
                <w:lang w:eastAsia="ko-KR"/>
              </w:rPr>
              <w:t>ntenna element pattern</w:t>
            </w:r>
            <w:r w:rsidRPr="00A564AE">
              <w:rPr>
                <w:rFonts w:hint="eastAsia"/>
                <w:lang w:eastAsia="ko-KR"/>
              </w:rPr>
              <w:t>/</w:t>
            </w:r>
            <w:r w:rsidRPr="000113AD">
              <w:rPr>
                <w:lang w:eastAsia="ko-KR"/>
              </w:rPr>
              <w:t>array configuration</w:t>
            </w:r>
            <w:r w:rsidRPr="00A564AE">
              <w:rPr>
                <w:rFonts w:hint="eastAsia"/>
                <w:lang w:eastAsia="ko-KR"/>
              </w:rPr>
              <w:t xml:space="preserve"> in </w:t>
            </w:r>
            <w:r>
              <w:rPr>
                <w:rFonts w:hint="eastAsia"/>
                <w:lang w:eastAsia="ko-KR"/>
              </w:rPr>
              <w:t>Section 6.1.4 of [1]</w:t>
            </w:r>
          </w:p>
        </w:tc>
      </w:tr>
      <w:tr w:rsidR="0049475E" w:rsidRPr="006C46A9" w14:paraId="6A3C2948" w14:textId="77777777" w:rsidTr="00DD4578">
        <w:tc>
          <w:tcPr>
            <w:tcW w:w="1847" w:type="dxa"/>
            <w:shd w:val="clear" w:color="auto" w:fill="FFFFFF"/>
          </w:tcPr>
          <w:p w14:paraId="5362BCC6" w14:textId="366B384E" w:rsidR="0049475E" w:rsidRPr="006C46A9" w:rsidRDefault="0049475E" w:rsidP="00DD4578">
            <w:pPr>
              <w:pStyle w:val="TAL"/>
              <w:snapToGrid w:val="0"/>
              <w:spacing w:line="360" w:lineRule="auto"/>
              <w:rPr>
                <w:lang w:eastAsia="zh-CN"/>
              </w:rPr>
            </w:pPr>
            <w:r w:rsidRPr="006C46A9">
              <w:rPr>
                <w:lang w:eastAsia="zh-CN"/>
              </w:rPr>
              <w:t xml:space="preserve">UE antenna </w:t>
            </w:r>
            <w:r w:rsidR="00E352EF" w:rsidRPr="006C46A9">
              <w:rPr>
                <w:lang w:eastAsia="zh-CN"/>
              </w:rPr>
              <w:t>elements</w:t>
            </w:r>
          </w:p>
        </w:tc>
        <w:tc>
          <w:tcPr>
            <w:tcW w:w="7509" w:type="dxa"/>
            <w:shd w:val="clear" w:color="auto" w:fill="FFFFFF"/>
          </w:tcPr>
          <w:p w14:paraId="68F77B03" w14:textId="77777777" w:rsidR="00197693" w:rsidRDefault="00197693" w:rsidP="00B825F4">
            <w:pPr>
              <w:pStyle w:val="TAL"/>
              <w:snapToGrid w:val="0"/>
              <w:spacing w:line="360" w:lineRule="auto"/>
              <w:jc w:val="both"/>
              <w:rPr>
                <w:lang w:eastAsia="ko-KR"/>
              </w:rPr>
            </w:pPr>
            <w:r>
              <w:rPr>
                <w:rFonts w:hint="eastAsia"/>
                <w:lang w:eastAsia="ko-KR"/>
              </w:rPr>
              <w:t>UE antenna height:</w:t>
            </w:r>
          </w:p>
          <w:p w14:paraId="79370837" w14:textId="77777777" w:rsidR="00197693" w:rsidRPr="00B825F4" w:rsidRDefault="00197693" w:rsidP="00B825F4">
            <w:pPr>
              <w:pStyle w:val="TAL"/>
              <w:numPr>
                <w:ilvl w:val="0"/>
                <w:numId w:val="29"/>
              </w:numPr>
              <w:snapToGrid w:val="0"/>
              <w:spacing w:line="360" w:lineRule="auto"/>
              <w:ind w:left="488" w:hanging="250"/>
              <w:jc w:val="both"/>
              <w:rPr>
                <w:lang w:eastAsia="ko-KR"/>
              </w:rPr>
            </w:pPr>
            <w:r w:rsidRPr="00B825F4">
              <w:rPr>
                <w:lang w:eastAsia="ko-KR"/>
              </w:rPr>
              <w:t xml:space="preserve">Type 1 </w:t>
            </w:r>
            <w:r w:rsidRPr="00B825F4">
              <w:rPr>
                <w:rFonts w:hint="eastAsia"/>
                <w:lang w:eastAsia="ko-KR"/>
              </w:rPr>
              <w:t xml:space="preserve">vehicle </w:t>
            </w:r>
            <w:r w:rsidRPr="00B825F4">
              <w:rPr>
                <w:lang w:eastAsia="ko-KR"/>
              </w:rPr>
              <w:t>(passenger vehicle with lower antenna position): length 5 meters, width 2.0 meters, height 1.6 meters, antenna height 0.75 meters</w:t>
            </w:r>
          </w:p>
          <w:p w14:paraId="4F4315EC" w14:textId="77777777" w:rsidR="00197693" w:rsidRPr="00B825F4" w:rsidRDefault="00197693" w:rsidP="00B825F4">
            <w:pPr>
              <w:pStyle w:val="TAL"/>
              <w:numPr>
                <w:ilvl w:val="0"/>
                <w:numId w:val="29"/>
              </w:numPr>
              <w:snapToGrid w:val="0"/>
              <w:spacing w:line="360" w:lineRule="auto"/>
              <w:ind w:left="488" w:hanging="250"/>
              <w:jc w:val="both"/>
              <w:rPr>
                <w:lang w:eastAsia="ko-KR"/>
              </w:rPr>
            </w:pPr>
            <w:r w:rsidRPr="00B825F4">
              <w:rPr>
                <w:lang w:eastAsia="ko-KR"/>
              </w:rPr>
              <w:t xml:space="preserve">Type 2 </w:t>
            </w:r>
            <w:r w:rsidRPr="00B825F4">
              <w:rPr>
                <w:rFonts w:hint="eastAsia"/>
                <w:lang w:eastAsia="ko-KR"/>
              </w:rPr>
              <w:t>vehicle</w:t>
            </w:r>
            <w:r w:rsidRPr="00B825F4">
              <w:rPr>
                <w:lang w:eastAsia="ko-KR"/>
              </w:rPr>
              <w:t xml:space="preserve"> (passenger vehicle with higher antenna position): length 5 meters, width 2.0 meters, height 1.6 meters, antenna height 1.6 meters</w:t>
            </w:r>
          </w:p>
          <w:p w14:paraId="19194009" w14:textId="77777777" w:rsidR="00197693" w:rsidRPr="00B825F4" w:rsidRDefault="00197693" w:rsidP="00B825F4">
            <w:pPr>
              <w:pStyle w:val="TAL"/>
              <w:numPr>
                <w:ilvl w:val="0"/>
                <w:numId w:val="29"/>
              </w:numPr>
              <w:snapToGrid w:val="0"/>
              <w:spacing w:line="360" w:lineRule="auto"/>
              <w:ind w:left="488" w:hanging="250"/>
              <w:jc w:val="both"/>
              <w:rPr>
                <w:lang w:eastAsia="ko-KR"/>
              </w:rPr>
            </w:pPr>
            <w:r w:rsidRPr="00B825F4">
              <w:rPr>
                <w:lang w:eastAsia="ko-KR"/>
              </w:rPr>
              <w:t xml:space="preserve">Type 3 </w:t>
            </w:r>
            <w:r w:rsidRPr="00B825F4">
              <w:rPr>
                <w:rFonts w:hint="eastAsia"/>
                <w:lang w:eastAsia="ko-KR"/>
              </w:rPr>
              <w:t>vehicle</w:t>
            </w:r>
            <w:r w:rsidRPr="00B825F4">
              <w:rPr>
                <w:lang w:eastAsia="ko-KR"/>
              </w:rPr>
              <w:t xml:space="preserve"> (truck/bus): length 13 meters, width 2.6 meters, height 3 meters, antenna height 3 meters</w:t>
            </w:r>
          </w:p>
          <w:p w14:paraId="0DF0CEDA" w14:textId="614B195F" w:rsidR="0049475E" w:rsidRPr="00197693" w:rsidRDefault="00197693" w:rsidP="00B825F4">
            <w:pPr>
              <w:pStyle w:val="TAL"/>
              <w:snapToGrid w:val="0"/>
              <w:spacing w:line="360" w:lineRule="auto"/>
              <w:jc w:val="both"/>
              <w:rPr>
                <w:rFonts w:eastAsiaTheme="minorEastAsia"/>
                <w:lang w:eastAsia="zh-CN"/>
              </w:rPr>
            </w:pPr>
            <w:r>
              <w:rPr>
                <w:rFonts w:hint="eastAsia"/>
                <w:lang w:eastAsia="ko-KR"/>
              </w:rPr>
              <w:t>UE</w:t>
            </w:r>
            <w:r w:rsidRPr="00197B30">
              <w:rPr>
                <w:lang w:eastAsia="ko-KR"/>
              </w:rPr>
              <w:t xml:space="preserve"> </w:t>
            </w:r>
            <w:r w:rsidRPr="00B825F4">
              <w:rPr>
                <w:rFonts w:hint="eastAsia"/>
                <w:lang w:eastAsia="ko-KR"/>
              </w:rPr>
              <w:t>a</w:t>
            </w:r>
            <w:r w:rsidRPr="00B825F4">
              <w:rPr>
                <w:lang w:eastAsia="ko-KR"/>
              </w:rPr>
              <w:t>ntenna element pattern</w:t>
            </w:r>
            <w:r w:rsidRPr="00B825F4">
              <w:rPr>
                <w:rFonts w:hint="eastAsia"/>
                <w:lang w:eastAsia="ko-KR"/>
              </w:rPr>
              <w:t>/</w:t>
            </w:r>
            <w:r w:rsidRPr="000113AD">
              <w:rPr>
                <w:lang w:eastAsia="ko-KR"/>
              </w:rPr>
              <w:t>array configuration</w:t>
            </w:r>
            <w:r w:rsidRPr="00B825F4">
              <w:rPr>
                <w:rFonts w:hint="eastAsia"/>
                <w:lang w:eastAsia="ko-KR"/>
              </w:rPr>
              <w:t xml:space="preserve"> in </w:t>
            </w:r>
            <w:r>
              <w:rPr>
                <w:rFonts w:hint="eastAsia"/>
                <w:lang w:eastAsia="ko-KR"/>
              </w:rPr>
              <w:t>Section 6.1.4 of [1]</w:t>
            </w:r>
          </w:p>
        </w:tc>
      </w:tr>
      <w:tr w:rsidR="0049475E" w:rsidRPr="006C46A9" w14:paraId="30ACA309" w14:textId="77777777" w:rsidTr="00DD4578">
        <w:tc>
          <w:tcPr>
            <w:tcW w:w="1847" w:type="dxa"/>
            <w:shd w:val="clear" w:color="auto" w:fill="FFFFFF"/>
          </w:tcPr>
          <w:p w14:paraId="21088FD1" w14:textId="77777777" w:rsidR="0049475E" w:rsidRPr="006C46A9" w:rsidRDefault="0049475E" w:rsidP="00DD4578">
            <w:pPr>
              <w:pStyle w:val="TAL"/>
              <w:snapToGrid w:val="0"/>
              <w:spacing w:line="360" w:lineRule="auto"/>
              <w:rPr>
                <w:lang w:eastAsia="zh-CN"/>
              </w:rPr>
            </w:pPr>
            <w:r w:rsidRPr="006C46A9">
              <w:rPr>
                <w:lang w:eastAsia="zh-CN"/>
              </w:rPr>
              <w:t>User distribution and UE speed</w:t>
            </w:r>
          </w:p>
        </w:tc>
        <w:tc>
          <w:tcPr>
            <w:tcW w:w="7509" w:type="dxa"/>
            <w:shd w:val="clear" w:color="auto" w:fill="FFFFFF"/>
          </w:tcPr>
          <w:p w14:paraId="4E74E526" w14:textId="77777777" w:rsidR="004568AA" w:rsidRPr="006F58DE" w:rsidRDefault="004568AA" w:rsidP="00B825F4">
            <w:pPr>
              <w:pStyle w:val="TAL"/>
              <w:snapToGrid w:val="0"/>
              <w:spacing w:line="360" w:lineRule="auto"/>
              <w:jc w:val="both"/>
              <w:rPr>
                <w:lang w:eastAsia="ko-KR"/>
              </w:rPr>
            </w:pPr>
            <w:r w:rsidRPr="006F58DE">
              <w:rPr>
                <w:lang w:eastAsia="ko-KR"/>
              </w:rPr>
              <w:t>Vehicles are dropped acc</w:t>
            </w:r>
            <w:r>
              <w:rPr>
                <w:lang w:eastAsia="ko-KR"/>
              </w:rPr>
              <w:t>ording to the following process</w:t>
            </w:r>
            <w:r>
              <w:rPr>
                <w:rFonts w:hint="eastAsia"/>
                <w:lang w:eastAsia="ko-KR"/>
              </w:rPr>
              <w:t>:</w:t>
            </w:r>
          </w:p>
          <w:p w14:paraId="7587CE40" w14:textId="77777777" w:rsidR="004568AA" w:rsidRPr="00B825F4" w:rsidRDefault="004568AA" w:rsidP="00B825F4">
            <w:pPr>
              <w:pStyle w:val="TAL"/>
              <w:numPr>
                <w:ilvl w:val="0"/>
                <w:numId w:val="29"/>
              </w:numPr>
              <w:snapToGrid w:val="0"/>
              <w:spacing w:line="360" w:lineRule="auto"/>
              <w:ind w:left="488" w:hanging="250"/>
              <w:jc w:val="both"/>
              <w:rPr>
                <w:lang w:eastAsia="ko-KR"/>
              </w:rPr>
            </w:pPr>
            <w:r w:rsidRPr="00B825F4">
              <w:rPr>
                <w:lang w:eastAsia="ko-KR"/>
              </w:rPr>
              <w:t>The distance between the rear bumper of a vehicle and the front bumper of the following vehicle in the same lane is max {2 meter, an exponential random variable with the average of the speed * 2 sec}.</w:t>
            </w:r>
          </w:p>
          <w:p w14:paraId="76005938" w14:textId="77777777" w:rsidR="004568AA" w:rsidRPr="00B825F4" w:rsidRDefault="004568AA" w:rsidP="00B825F4">
            <w:pPr>
              <w:pStyle w:val="TAL"/>
              <w:numPr>
                <w:ilvl w:val="0"/>
                <w:numId w:val="29"/>
              </w:numPr>
              <w:snapToGrid w:val="0"/>
              <w:spacing w:line="360" w:lineRule="auto"/>
              <w:ind w:left="488" w:hanging="250"/>
              <w:jc w:val="both"/>
              <w:rPr>
                <w:lang w:eastAsia="ko-KR"/>
              </w:rPr>
            </w:pPr>
            <w:r w:rsidRPr="00B825F4">
              <w:rPr>
                <w:lang w:eastAsia="ko-KR"/>
              </w:rPr>
              <w:t>All the vehicles in the same lane have the same speed.</w:t>
            </w:r>
          </w:p>
          <w:p w14:paraId="066BAFCF" w14:textId="77777777" w:rsidR="004568AA" w:rsidRPr="00B825F4" w:rsidRDefault="004568AA" w:rsidP="00B825F4">
            <w:pPr>
              <w:pStyle w:val="TAL"/>
              <w:numPr>
                <w:ilvl w:val="0"/>
                <w:numId w:val="29"/>
              </w:numPr>
              <w:snapToGrid w:val="0"/>
              <w:spacing w:line="360" w:lineRule="auto"/>
              <w:ind w:left="488" w:hanging="250"/>
              <w:jc w:val="both"/>
              <w:rPr>
                <w:lang w:eastAsia="ko-KR"/>
              </w:rPr>
            </w:pPr>
            <w:r w:rsidRPr="00B825F4">
              <w:rPr>
                <w:lang w:eastAsia="ko-KR"/>
              </w:rPr>
              <w:t>Vehicle type distribution is not dependent of the lane.</w:t>
            </w:r>
          </w:p>
          <w:p w14:paraId="76F50423" w14:textId="0712007B" w:rsidR="00A11EB0" w:rsidRPr="003739DE" w:rsidRDefault="004568AA" w:rsidP="00B825F4">
            <w:pPr>
              <w:pStyle w:val="TAL"/>
              <w:snapToGrid w:val="0"/>
              <w:spacing w:line="360" w:lineRule="auto"/>
              <w:jc w:val="both"/>
              <w:rPr>
                <w:rFonts w:eastAsiaTheme="minorEastAsia"/>
                <w:lang w:eastAsia="zh-CN"/>
              </w:rPr>
            </w:pPr>
            <w:r>
              <w:rPr>
                <w:rFonts w:hint="eastAsia"/>
                <w:lang w:eastAsia="ko-KR"/>
              </w:rPr>
              <w:t xml:space="preserve">Distribution of vehicle type/speed for the </w:t>
            </w:r>
            <w:r w:rsidR="00C52F4F">
              <w:rPr>
                <w:rFonts w:hint="eastAsia"/>
                <w:lang w:eastAsia="ko-KR"/>
              </w:rPr>
              <w:t>u</w:t>
            </w:r>
            <w:r w:rsidR="00DA4A3B">
              <w:rPr>
                <w:rFonts w:hint="eastAsia"/>
                <w:lang w:eastAsia="ko-KR"/>
              </w:rPr>
              <w:t xml:space="preserve">rban grid </w:t>
            </w:r>
            <w:r>
              <w:rPr>
                <w:rFonts w:hint="eastAsia"/>
                <w:lang w:eastAsia="ko-KR"/>
              </w:rPr>
              <w:t>scenario in Section 6.1.2 of [1]</w:t>
            </w:r>
          </w:p>
        </w:tc>
      </w:tr>
    </w:tbl>
    <w:p w14:paraId="2D4AABC2" w14:textId="77777777" w:rsidR="00FF0920" w:rsidRDefault="00FF0920" w:rsidP="00A240B2">
      <w:pPr>
        <w:rPr>
          <w:bCs/>
          <w:lang w:eastAsia="ko-KR"/>
        </w:rPr>
      </w:pPr>
    </w:p>
    <w:p w14:paraId="6762C3A6" w14:textId="78596D4F" w:rsidR="003739DE" w:rsidRPr="006C46A9" w:rsidRDefault="003739DE" w:rsidP="003739DE">
      <w:pPr>
        <w:pStyle w:val="TH"/>
        <w:snapToGrid w:val="0"/>
        <w:spacing w:before="0" w:after="0" w:line="360" w:lineRule="auto"/>
        <w:rPr>
          <w:lang w:eastAsia="ko-KR"/>
        </w:rPr>
      </w:pPr>
      <w:r w:rsidRPr="006C46A9">
        <w:rPr>
          <w:lang w:eastAsia="zh-CN"/>
        </w:rPr>
        <w:lastRenderedPageBreak/>
        <w:t xml:space="preserve">Table </w:t>
      </w:r>
      <w:r>
        <w:rPr>
          <w:rFonts w:hint="eastAsia"/>
          <w:lang w:eastAsia="ko-KR"/>
        </w:rPr>
        <w:t>2</w:t>
      </w:r>
      <w:r w:rsidRPr="006C46A9">
        <w:rPr>
          <w:lang w:eastAsia="zh-CN"/>
        </w:rPr>
        <w:t xml:space="preserve">: Attributes for </w:t>
      </w:r>
      <w:r>
        <w:rPr>
          <w:rFonts w:hint="eastAsia"/>
          <w:lang w:eastAsia="ko-KR"/>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3739DE" w:rsidRPr="006C46A9" w14:paraId="3ABC5E62" w14:textId="77777777" w:rsidTr="00DD4578">
        <w:tc>
          <w:tcPr>
            <w:tcW w:w="1847" w:type="dxa"/>
            <w:tcBorders>
              <w:bottom w:val="single" w:sz="4" w:space="0" w:color="auto"/>
            </w:tcBorders>
          </w:tcPr>
          <w:p w14:paraId="52F89650" w14:textId="77777777" w:rsidR="003739DE" w:rsidRPr="006C46A9" w:rsidRDefault="003739DE" w:rsidP="00DD4578">
            <w:pPr>
              <w:pStyle w:val="TAH"/>
              <w:snapToGrid w:val="0"/>
              <w:spacing w:line="360" w:lineRule="auto"/>
              <w:rPr>
                <w:lang w:eastAsia="zh-CN"/>
              </w:rPr>
            </w:pPr>
            <w:r w:rsidRPr="006C46A9">
              <w:rPr>
                <w:lang w:eastAsia="zh-CN"/>
              </w:rPr>
              <w:t>Attributes</w:t>
            </w:r>
          </w:p>
        </w:tc>
        <w:tc>
          <w:tcPr>
            <w:tcW w:w="7509" w:type="dxa"/>
            <w:tcBorders>
              <w:bottom w:val="single" w:sz="4" w:space="0" w:color="auto"/>
            </w:tcBorders>
          </w:tcPr>
          <w:p w14:paraId="25AB6131" w14:textId="77777777" w:rsidR="003739DE" w:rsidRPr="006C46A9" w:rsidRDefault="003739DE" w:rsidP="00DD4578">
            <w:pPr>
              <w:pStyle w:val="TAH"/>
              <w:snapToGrid w:val="0"/>
              <w:spacing w:line="360" w:lineRule="auto"/>
              <w:rPr>
                <w:lang w:eastAsia="zh-CN"/>
              </w:rPr>
            </w:pPr>
            <w:r w:rsidRPr="006C46A9">
              <w:rPr>
                <w:lang w:eastAsia="zh-CN"/>
              </w:rPr>
              <w:t>Values or assumptions</w:t>
            </w:r>
          </w:p>
        </w:tc>
      </w:tr>
      <w:tr w:rsidR="003739DE" w:rsidRPr="006C46A9" w14:paraId="47C788CE" w14:textId="77777777" w:rsidTr="00DD4578">
        <w:tc>
          <w:tcPr>
            <w:tcW w:w="1847" w:type="dxa"/>
            <w:shd w:val="clear" w:color="auto" w:fill="FFFFFF"/>
          </w:tcPr>
          <w:p w14:paraId="677D9750" w14:textId="77777777" w:rsidR="003739DE" w:rsidRPr="006C46A9" w:rsidRDefault="003739DE" w:rsidP="00DD4578">
            <w:pPr>
              <w:pStyle w:val="TAL"/>
              <w:snapToGrid w:val="0"/>
              <w:spacing w:line="360" w:lineRule="auto"/>
              <w:rPr>
                <w:lang w:eastAsia="zh-CN"/>
              </w:rPr>
            </w:pPr>
            <w:r w:rsidRPr="006C46A9">
              <w:rPr>
                <w:lang w:eastAsia="zh-CN"/>
              </w:rPr>
              <w:t xml:space="preserve">Carrier Frequency </w:t>
            </w:r>
          </w:p>
        </w:tc>
        <w:tc>
          <w:tcPr>
            <w:tcW w:w="7509" w:type="dxa"/>
            <w:shd w:val="clear" w:color="auto" w:fill="FFFFFF"/>
          </w:tcPr>
          <w:p w14:paraId="5822BD5D" w14:textId="0FD21BC7" w:rsidR="00BB036D" w:rsidRPr="00EC54D9" w:rsidRDefault="00E5605A" w:rsidP="00EC54D9">
            <w:pPr>
              <w:pStyle w:val="TAL"/>
              <w:snapToGrid w:val="0"/>
              <w:spacing w:line="360" w:lineRule="auto"/>
              <w:jc w:val="both"/>
              <w:rPr>
                <w:lang w:eastAsia="ko-KR"/>
              </w:rPr>
            </w:pPr>
            <w:r w:rsidRPr="00EC54D9">
              <w:rPr>
                <w:rFonts w:hint="eastAsia"/>
                <w:lang w:eastAsia="ko-KR"/>
              </w:rPr>
              <w:t xml:space="preserve">Macro BS: </w:t>
            </w:r>
            <w:r w:rsidR="003739DE" w:rsidRPr="00EC54D9">
              <w:rPr>
                <w:rFonts w:hint="eastAsia"/>
                <w:lang w:eastAsia="ko-KR"/>
              </w:rPr>
              <w:t>2GHz</w:t>
            </w:r>
            <w:r w:rsidR="006430EA" w:rsidRPr="00EC54D9">
              <w:rPr>
                <w:rFonts w:hint="eastAsia"/>
                <w:lang w:eastAsia="ko-KR"/>
              </w:rPr>
              <w:t xml:space="preserve"> or</w:t>
            </w:r>
            <w:r w:rsidRPr="00EC54D9">
              <w:rPr>
                <w:rFonts w:hint="eastAsia"/>
                <w:lang w:eastAsia="ko-KR"/>
              </w:rPr>
              <w:t xml:space="preserve"> </w:t>
            </w:r>
            <w:r w:rsidR="003739DE" w:rsidRPr="00EC54D9">
              <w:rPr>
                <w:rFonts w:hint="eastAsia"/>
                <w:lang w:eastAsia="ko-KR"/>
              </w:rPr>
              <w:t>4GHz</w:t>
            </w:r>
          </w:p>
        </w:tc>
      </w:tr>
      <w:tr w:rsidR="003739DE" w:rsidRPr="006C46A9" w14:paraId="4740488C" w14:textId="77777777" w:rsidTr="00DD4578">
        <w:tc>
          <w:tcPr>
            <w:tcW w:w="1847" w:type="dxa"/>
            <w:shd w:val="clear" w:color="auto" w:fill="FFFFFF"/>
          </w:tcPr>
          <w:p w14:paraId="4CD80F84" w14:textId="77777777" w:rsidR="003739DE" w:rsidRPr="006C46A9" w:rsidRDefault="003739DE" w:rsidP="00DD4578">
            <w:pPr>
              <w:pStyle w:val="TAL"/>
              <w:snapToGrid w:val="0"/>
              <w:spacing w:line="360" w:lineRule="auto"/>
              <w:rPr>
                <w:lang w:eastAsia="zh-CN"/>
              </w:rPr>
            </w:pPr>
            <w:r w:rsidRPr="006C46A9">
              <w:rPr>
                <w:lang w:eastAsia="zh-CN"/>
              </w:rPr>
              <w:t>Aggregated system bandwidth</w:t>
            </w:r>
          </w:p>
          <w:p w14:paraId="17D81C23" w14:textId="77777777" w:rsidR="003739DE" w:rsidRPr="006C46A9" w:rsidRDefault="003739DE" w:rsidP="00DD4578">
            <w:pPr>
              <w:pStyle w:val="TAL"/>
              <w:snapToGrid w:val="0"/>
              <w:spacing w:line="360" w:lineRule="auto"/>
              <w:rPr>
                <w:lang w:eastAsia="zh-CN"/>
              </w:rPr>
            </w:pPr>
          </w:p>
        </w:tc>
        <w:tc>
          <w:tcPr>
            <w:tcW w:w="7509" w:type="dxa"/>
            <w:shd w:val="clear" w:color="auto" w:fill="FFFFFF"/>
          </w:tcPr>
          <w:p w14:paraId="58BC34BE" w14:textId="70C18F05" w:rsidR="003739DE" w:rsidRPr="00EC54D9" w:rsidRDefault="00E97978" w:rsidP="00EC54D9">
            <w:pPr>
              <w:pStyle w:val="TAL"/>
              <w:snapToGrid w:val="0"/>
              <w:spacing w:line="360" w:lineRule="auto"/>
              <w:jc w:val="both"/>
              <w:rPr>
                <w:lang w:eastAsia="ko-KR"/>
              </w:rPr>
            </w:pPr>
            <w:r w:rsidRPr="00197B30">
              <w:rPr>
                <w:lang w:eastAsia="ko-KR"/>
              </w:rPr>
              <w:t xml:space="preserve">Up to </w:t>
            </w:r>
            <w:r>
              <w:rPr>
                <w:rFonts w:hint="eastAsia"/>
                <w:lang w:eastAsia="ko-KR"/>
              </w:rPr>
              <w:t xml:space="preserve">200MHz </w:t>
            </w:r>
            <w:r w:rsidRPr="00197B30">
              <w:rPr>
                <w:lang w:eastAsia="ko-KR"/>
              </w:rPr>
              <w:t>(DL+UL)</w:t>
            </w:r>
          </w:p>
        </w:tc>
      </w:tr>
      <w:tr w:rsidR="003739DE" w:rsidRPr="006C46A9" w14:paraId="03CBE5C6" w14:textId="77777777" w:rsidTr="00DD4578">
        <w:tc>
          <w:tcPr>
            <w:tcW w:w="1847" w:type="dxa"/>
            <w:shd w:val="clear" w:color="auto" w:fill="FFFFFF"/>
          </w:tcPr>
          <w:p w14:paraId="082BEF71" w14:textId="77777777" w:rsidR="003739DE" w:rsidRPr="006C46A9" w:rsidRDefault="003739DE" w:rsidP="00DD4578">
            <w:pPr>
              <w:pStyle w:val="TAL"/>
              <w:snapToGrid w:val="0"/>
              <w:spacing w:line="360" w:lineRule="auto"/>
              <w:rPr>
                <w:lang w:eastAsia="zh-CN"/>
              </w:rPr>
            </w:pPr>
            <w:r w:rsidRPr="006C46A9">
              <w:rPr>
                <w:lang w:eastAsia="zh-CN"/>
              </w:rPr>
              <w:t>Layout</w:t>
            </w:r>
          </w:p>
        </w:tc>
        <w:tc>
          <w:tcPr>
            <w:tcW w:w="7509" w:type="dxa"/>
            <w:shd w:val="clear" w:color="auto" w:fill="FFFFFF"/>
          </w:tcPr>
          <w:p w14:paraId="188D6798" w14:textId="3989F577" w:rsidR="003739DE" w:rsidRPr="006C46A9" w:rsidRDefault="00E5605A" w:rsidP="00EC54D9">
            <w:pPr>
              <w:pStyle w:val="TAL"/>
              <w:snapToGrid w:val="0"/>
              <w:spacing w:line="360" w:lineRule="auto"/>
              <w:jc w:val="both"/>
              <w:rPr>
                <w:lang w:eastAsia="ko-KR"/>
              </w:rPr>
            </w:pPr>
            <w:r>
              <w:rPr>
                <w:rFonts w:hint="eastAsia"/>
                <w:lang w:eastAsia="ko-KR"/>
              </w:rPr>
              <w:t>Baseline</w:t>
            </w:r>
            <w:r w:rsidRPr="00197B30">
              <w:rPr>
                <w:lang w:eastAsia="ko-KR"/>
              </w:rPr>
              <w:t xml:space="preserve">: Macro only (straight line </w:t>
            </w:r>
            <w:r>
              <w:rPr>
                <w:rFonts w:hint="eastAsia"/>
                <w:lang w:eastAsia="ko-KR"/>
              </w:rPr>
              <w:t>BS</w:t>
            </w:r>
            <w:r w:rsidRPr="00197B30">
              <w:rPr>
                <w:lang w:eastAsia="ko-KR"/>
              </w:rPr>
              <w:t xml:space="preserve"> placement with Road configuration in </w:t>
            </w:r>
            <w:r w:rsidR="00470A3A">
              <w:rPr>
                <w:lang w:eastAsia="ko-KR"/>
              </w:rPr>
              <w:t>[3</w:t>
            </w:r>
            <w:r w:rsidRPr="00197B30">
              <w:rPr>
                <w:lang w:eastAsia="ko-KR"/>
              </w:rPr>
              <w:t>])</w:t>
            </w:r>
          </w:p>
        </w:tc>
      </w:tr>
      <w:tr w:rsidR="003739DE" w:rsidRPr="006C46A9" w14:paraId="619E1847" w14:textId="77777777" w:rsidTr="00DD4578">
        <w:trPr>
          <w:trHeight w:val="773"/>
        </w:trPr>
        <w:tc>
          <w:tcPr>
            <w:tcW w:w="1847" w:type="dxa"/>
            <w:shd w:val="clear" w:color="auto" w:fill="FFFFFF"/>
          </w:tcPr>
          <w:p w14:paraId="403A8F35" w14:textId="77777777" w:rsidR="003739DE" w:rsidRPr="006C46A9" w:rsidRDefault="003739DE" w:rsidP="00DD4578">
            <w:pPr>
              <w:pStyle w:val="TAL"/>
              <w:snapToGrid w:val="0"/>
              <w:spacing w:line="360" w:lineRule="auto"/>
              <w:rPr>
                <w:lang w:eastAsia="zh-CN"/>
              </w:rPr>
            </w:pPr>
            <w:r w:rsidRPr="006C46A9">
              <w:rPr>
                <w:lang w:eastAsia="zh-CN"/>
              </w:rPr>
              <w:t>ISD</w:t>
            </w:r>
          </w:p>
        </w:tc>
        <w:tc>
          <w:tcPr>
            <w:tcW w:w="7509" w:type="dxa"/>
            <w:shd w:val="clear" w:color="auto" w:fill="FFFFFF"/>
          </w:tcPr>
          <w:p w14:paraId="2194B986" w14:textId="28D17877" w:rsidR="003739DE" w:rsidRPr="00EC54D9" w:rsidRDefault="00BB036D" w:rsidP="00EC54D9">
            <w:pPr>
              <w:pStyle w:val="TAL"/>
              <w:snapToGrid w:val="0"/>
              <w:spacing w:line="360" w:lineRule="auto"/>
              <w:jc w:val="both"/>
              <w:rPr>
                <w:lang w:eastAsia="ko-KR"/>
              </w:rPr>
            </w:pPr>
            <w:r w:rsidRPr="00EC54D9">
              <w:rPr>
                <w:rFonts w:hint="eastAsia"/>
                <w:lang w:eastAsia="ko-KR"/>
              </w:rPr>
              <w:t xml:space="preserve">Inter Macro: </w:t>
            </w:r>
            <w:r w:rsidR="003739DE" w:rsidRPr="00EC54D9">
              <w:rPr>
                <w:rFonts w:hint="eastAsia"/>
                <w:lang w:eastAsia="ko-KR"/>
              </w:rPr>
              <w:t>1732m</w:t>
            </w:r>
            <w:r w:rsidRPr="00EC54D9">
              <w:rPr>
                <w:rFonts w:hint="eastAsia"/>
                <w:lang w:eastAsia="ko-KR"/>
              </w:rPr>
              <w:t xml:space="preserve">, </w:t>
            </w:r>
            <w:r w:rsidR="003739DE" w:rsidRPr="00EC54D9">
              <w:rPr>
                <w:rFonts w:hint="eastAsia"/>
                <w:lang w:eastAsia="ko-KR"/>
              </w:rPr>
              <w:t>500m</w:t>
            </w:r>
            <w:r w:rsidR="00043796" w:rsidRPr="00EC54D9">
              <w:rPr>
                <w:rFonts w:hint="eastAsia"/>
                <w:lang w:eastAsia="ko-KR"/>
              </w:rPr>
              <w:t xml:space="preserve"> </w:t>
            </w:r>
            <w:r w:rsidR="00043796" w:rsidRPr="00EC54D9">
              <w:rPr>
                <w:lang w:eastAsia="ko-KR"/>
              </w:rPr>
              <w:t>(optional)</w:t>
            </w:r>
          </w:p>
        </w:tc>
      </w:tr>
      <w:tr w:rsidR="003739DE" w:rsidRPr="006C46A9" w14:paraId="3B9B9FEE" w14:textId="77777777" w:rsidTr="00DD4578">
        <w:tc>
          <w:tcPr>
            <w:tcW w:w="1847" w:type="dxa"/>
            <w:shd w:val="clear" w:color="auto" w:fill="FFFFFF"/>
          </w:tcPr>
          <w:p w14:paraId="09164A64" w14:textId="4E2D3444" w:rsidR="003739DE" w:rsidRPr="006C46A9" w:rsidRDefault="003739DE" w:rsidP="00DD4578">
            <w:pPr>
              <w:pStyle w:val="TAL"/>
              <w:snapToGrid w:val="0"/>
              <w:spacing w:line="360" w:lineRule="auto"/>
              <w:rPr>
                <w:lang w:eastAsia="zh-CN"/>
              </w:rPr>
            </w:pPr>
            <w:r w:rsidRPr="006C46A9">
              <w:rPr>
                <w:lang w:eastAsia="zh-CN"/>
              </w:rPr>
              <w:t xml:space="preserve">BS antenna </w:t>
            </w:r>
            <w:r w:rsidR="00E352EF" w:rsidRPr="006C46A9">
              <w:rPr>
                <w:lang w:eastAsia="zh-CN"/>
              </w:rPr>
              <w:t>elements</w:t>
            </w:r>
          </w:p>
        </w:tc>
        <w:tc>
          <w:tcPr>
            <w:tcW w:w="7509" w:type="dxa"/>
            <w:shd w:val="clear" w:color="auto" w:fill="FFFFFF"/>
          </w:tcPr>
          <w:p w14:paraId="38AB017B" w14:textId="151147B7" w:rsidR="00FC5C2C" w:rsidRDefault="00EB130C" w:rsidP="00EC54D9">
            <w:pPr>
              <w:pStyle w:val="TAL"/>
              <w:snapToGrid w:val="0"/>
              <w:spacing w:line="360" w:lineRule="auto"/>
              <w:jc w:val="both"/>
              <w:rPr>
                <w:lang w:eastAsia="ko-KR"/>
              </w:rPr>
            </w:pPr>
            <w:r>
              <w:rPr>
                <w:rFonts w:hint="eastAsia"/>
                <w:lang w:eastAsia="ko-KR"/>
              </w:rPr>
              <w:t xml:space="preserve">Macro </w:t>
            </w:r>
            <w:r w:rsidR="00FC5C2C">
              <w:rPr>
                <w:rFonts w:hint="eastAsia"/>
                <w:lang w:eastAsia="ko-KR"/>
              </w:rPr>
              <w:t>BS antenna height:</w:t>
            </w:r>
          </w:p>
          <w:p w14:paraId="27DA2D9E" w14:textId="77777777" w:rsidR="003739DE" w:rsidRPr="00197B30" w:rsidRDefault="003739DE" w:rsidP="00EC54D9">
            <w:pPr>
              <w:pStyle w:val="TAL"/>
              <w:numPr>
                <w:ilvl w:val="0"/>
                <w:numId w:val="29"/>
              </w:numPr>
              <w:snapToGrid w:val="0"/>
              <w:spacing w:line="360" w:lineRule="auto"/>
              <w:ind w:left="488" w:hanging="250"/>
              <w:jc w:val="both"/>
              <w:rPr>
                <w:lang w:eastAsia="ko-KR"/>
              </w:rPr>
            </w:pPr>
            <w:r w:rsidRPr="00197B30">
              <w:rPr>
                <w:lang w:eastAsia="ko-KR"/>
              </w:rPr>
              <w:t>35m for ISD 1732m</w:t>
            </w:r>
          </w:p>
          <w:p w14:paraId="7814CA21" w14:textId="77777777" w:rsidR="003739DE" w:rsidRPr="00197B30" w:rsidRDefault="003739DE" w:rsidP="00EC54D9">
            <w:pPr>
              <w:pStyle w:val="TAL"/>
              <w:numPr>
                <w:ilvl w:val="0"/>
                <w:numId w:val="29"/>
              </w:numPr>
              <w:snapToGrid w:val="0"/>
              <w:spacing w:line="360" w:lineRule="auto"/>
              <w:ind w:left="488" w:hanging="250"/>
              <w:jc w:val="both"/>
              <w:rPr>
                <w:lang w:eastAsia="ko-KR"/>
              </w:rPr>
            </w:pPr>
            <w:r w:rsidRPr="00197B30">
              <w:rPr>
                <w:lang w:eastAsia="ko-KR"/>
              </w:rPr>
              <w:t>25m for ISD 500m</w:t>
            </w:r>
          </w:p>
          <w:p w14:paraId="5DEBD6C8" w14:textId="4BB9B1BC" w:rsidR="00FC5C2C" w:rsidRPr="00FD68EB" w:rsidRDefault="00FC5C2C" w:rsidP="00EC54D9">
            <w:pPr>
              <w:pStyle w:val="TAL"/>
              <w:snapToGrid w:val="0"/>
              <w:spacing w:line="360" w:lineRule="auto"/>
              <w:jc w:val="both"/>
              <w:rPr>
                <w:lang w:eastAsia="ko-KR"/>
              </w:rPr>
            </w:pPr>
            <w:r w:rsidRPr="00197B30">
              <w:rPr>
                <w:lang w:eastAsia="ko-KR"/>
              </w:rPr>
              <w:t xml:space="preserve">Macro BS </w:t>
            </w:r>
            <w:r w:rsidRPr="00EC54D9">
              <w:rPr>
                <w:rFonts w:hint="eastAsia"/>
                <w:lang w:eastAsia="ko-KR"/>
              </w:rPr>
              <w:t>a</w:t>
            </w:r>
            <w:r w:rsidRPr="00EC54D9">
              <w:rPr>
                <w:lang w:eastAsia="ko-KR"/>
              </w:rPr>
              <w:t>ntenna element pattern</w:t>
            </w:r>
            <w:r w:rsidR="000A6640" w:rsidRPr="00EC54D9">
              <w:rPr>
                <w:rFonts w:hint="eastAsia"/>
                <w:lang w:eastAsia="ko-KR"/>
              </w:rPr>
              <w:t>/</w:t>
            </w:r>
            <w:r w:rsidR="00FD68EB" w:rsidRPr="000113AD">
              <w:rPr>
                <w:lang w:eastAsia="ko-KR"/>
              </w:rPr>
              <w:t>array configuration</w:t>
            </w:r>
            <w:r w:rsidRPr="00EC54D9">
              <w:rPr>
                <w:rFonts w:hint="eastAsia"/>
                <w:lang w:eastAsia="ko-KR"/>
              </w:rPr>
              <w:t xml:space="preserve"> in </w:t>
            </w:r>
            <w:r w:rsidR="00FD68EB">
              <w:rPr>
                <w:rFonts w:hint="eastAsia"/>
                <w:lang w:eastAsia="ko-KR"/>
              </w:rPr>
              <w:t xml:space="preserve">Section 6.1.4 </w:t>
            </w:r>
            <w:r>
              <w:rPr>
                <w:rFonts w:hint="eastAsia"/>
                <w:lang w:eastAsia="ko-KR"/>
              </w:rPr>
              <w:t>of [1]</w:t>
            </w:r>
          </w:p>
        </w:tc>
      </w:tr>
      <w:tr w:rsidR="003739DE" w:rsidRPr="006C46A9" w14:paraId="0219EC50" w14:textId="77777777" w:rsidTr="00DD4578">
        <w:tc>
          <w:tcPr>
            <w:tcW w:w="1847" w:type="dxa"/>
            <w:shd w:val="clear" w:color="auto" w:fill="FFFFFF"/>
          </w:tcPr>
          <w:p w14:paraId="5C534F2B" w14:textId="12AD75DA" w:rsidR="003739DE" w:rsidRPr="006C46A9" w:rsidRDefault="003739DE" w:rsidP="00DD4578">
            <w:pPr>
              <w:pStyle w:val="TAL"/>
              <w:snapToGrid w:val="0"/>
              <w:spacing w:line="360" w:lineRule="auto"/>
              <w:rPr>
                <w:lang w:eastAsia="zh-CN"/>
              </w:rPr>
            </w:pPr>
            <w:r w:rsidRPr="006C46A9">
              <w:rPr>
                <w:lang w:eastAsia="zh-CN"/>
              </w:rPr>
              <w:t xml:space="preserve">UE antenna </w:t>
            </w:r>
            <w:r w:rsidR="00E352EF" w:rsidRPr="006C46A9">
              <w:rPr>
                <w:lang w:eastAsia="zh-CN"/>
              </w:rPr>
              <w:t>elements</w:t>
            </w:r>
          </w:p>
        </w:tc>
        <w:tc>
          <w:tcPr>
            <w:tcW w:w="7509" w:type="dxa"/>
            <w:shd w:val="clear" w:color="auto" w:fill="FFFFFF"/>
          </w:tcPr>
          <w:p w14:paraId="6DFD4526" w14:textId="5D207AD1" w:rsidR="00157AAE" w:rsidRDefault="00157AAE" w:rsidP="00EC54D9">
            <w:pPr>
              <w:pStyle w:val="TAL"/>
              <w:snapToGrid w:val="0"/>
              <w:spacing w:line="360" w:lineRule="auto"/>
              <w:jc w:val="both"/>
              <w:rPr>
                <w:lang w:eastAsia="ko-KR"/>
              </w:rPr>
            </w:pPr>
            <w:r>
              <w:rPr>
                <w:rFonts w:hint="eastAsia"/>
                <w:lang w:eastAsia="ko-KR"/>
              </w:rPr>
              <w:t>UE antenna height:</w:t>
            </w:r>
          </w:p>
          <w:p w14:paraId="0310F912" w14:textId="5F15A0A5" w:rsidR="003739DE" w:rsidRPr="00EC54D9" w:rsidRDefault="003739DE" w:rsidP="00EC54D9">
            <w:pPr>
              <w:pStyle w:val="TAL"/>
              <w:numPr>
                <w:ilvl w:val="0"/>
                <w:numId w:val="29"/>
              </w:numPr>
              <w:snapToGrid w:val="0"/>
              <w:spacing w:line="360" w:lineRule="auto"/>
              <w:ind w:left="488" w:hanging="250"/>
              <w:jc w:val="both"/>
              <w:rPr>
                <w:lang w:eastAsia="ko-KR"/>
              </w:rPr>
            </w:pPr>
            <w:r w:rsidRPr="00EC54D9">
              <w:rPr>
                <w:lang w:eastAsia="ko-KR"/>
              </w:rPr>
              <w:t xml:space="preserve">Type 1 </w:t>
            </w:r>
            <w:r w:rsidRPr="00EC54D9">
              <w:rPr>
                <w:rFonts w:hint="eastAsia"/>
                <w:lang w:eastAsia="ko-KR"/>
              </w:rPr>
              <w:t xml:space="preserve">vehicle </w:t>
            </w:r>
            <w:r w:rsidRPr="00EC54D9">
              <w:rPr>
                <w:lang w:eastAsia="ko-KR"/>
              </w:rPr>
              <w:t>(passenger vehicle with lower antenna position): length 5 meters, width 2.0 meters, height 1.6 meters, antenna height 0.75 meters</w:t>
            </w:r>
          </w:p>
          <w:p w14:paraId="3D2FCFDA" w14:textId="77777777" w:rsidR="003739DE" w:rsidRPr="00EC54D9" w:rsidRDefault="003739DE" w:rsidP="00EC54D9">
            <w:pPr>
              <w:pStyle w:val="TAL"/>
              <w:numPr>
                <w:ilvl w:val="0"/>
                <w:numId w:val="29"/>
              </w:numPr>
              <w:snapToGrid w:val="0"/>
              <w:spacing w:line="360" w:lineRule="auto"/>
              <w:ind w:left="488" w:hanging="250"/>
              <w:jc w:val="both"/>
              <w:rPr>
                <w:lang w:eastAsia="ko-KR"/>
              </w:rPr>
            </w:pPr>
            <w:r w:rsidRPr="00EC54D9">
              <w:rPr>
                <w:lang w:eastAsia="ko-KR"/>
              </w:rPr>
              <w:t xml:space="preserve">Type 2 </w:t>
            </w:r>
            <w:r w:rsidRPr="00EC54D9">
              <w:rPr>
                <w:rFonts w:hint="eastAsia"/>
                <w:lang w:eastAsia="ko-KR"/>
              </w:rPr>
              <w:t>vehicle</w:t>
            </w:r>
            <w:r w:rsidRPr="00EC54D9">
              <w:rPr>
                <w:lang w:eastAsia="ko-KR"/>
              </w:rPr>
              <w:t xml:space="preserve"> (passenger vehicle with higher antenna position): length 5 meters, width 2.0 meters, height 1.6 meters, antenna height 1.6 meters</w:t>
            </w:r>
          </w:p>
          <w:p w14:paraId="2ADE2F33" w14:textId="77777777" w:rsidR="003739DE" w:rsidRPr="00EC54D9" w:rsidRDefault="003739DE" w:rsidP="00EC54D9">
            <w:pPr>
              <w:pStyle w:val="TAL"/>
              <w:numPr>
                <w:ilvl w:val="0"/>
                <w:numId w:val="29"/>
              </w:numPr>
              <w:snapToGrid w:val="0"/>
              <w:spacing w:line="360" w:lineRule="auto"/>
              <w:ind w:left="488" w:hanging="250"/>
              <w:jc w:val="both"/>
              <w:rPr>
                <w:lang w:eastAsia="ko-KR"/>
              </w:rPr>
            </w:pPr>
            <w:r w:rsidRPr="00EC54D9">
              <w:rPr>
                <w:lang w:eastAsia="ko-KR"/>
              </w:rPr>
              <w:t xml:space="preserve">Type 3 </w:t>
            </w:r>
            <w:r w:rsidRPr="00EC54D9">
              <w:rPr>
                <w:rFonts w:hint="eastAsia"/>
                <w:lang w:eastAsia="ko-KR"/>
              </w:rPr>
              <w:t>vehicle</w:t>
            </w:r>
            <w:r w:rsidRPr="00EC54D9">
              <w:rPr>
                <w:lang w:eastAsia="ko-KR"/>
              </w:rPr>
              <w:t xml:space="preserve"> (truck/bus): length 13 meters, width 2.6 meters, height 3 meters, antenna height 3 meters</w:t>
            </w:r>
          </w:p>
          <w:p w14:paraId="6E45AD65" w14:textId="225E6D46" w:rsidR="00157AAE" w:rsidRPr="00EC54D9" w:rsidRDefault="000C37C0" w:rsidP="00EC54D9">
            <w:pPr>
              <w:pStyle w:val="TAL"/>
              <w:snapToGrid w:val="0"/>
              <w:spacing w:line="360" w:lineRule="auto"/>
              <w:jc w:val="both"/>
              <w:rPr>
                <w:lang w:eastAsia="ko-KR"/>
              </w:rPr>
            </w:pPr>
            <w:r>
              <w:rPr>
                <w:rFonts w:hint="eastAsia"/>
                <w:lang w:eastAsia="ko-KR"/>
              </w:rPr>
              <w:t>UE</w:t>
            </w:r>
            <w:r w:rsidRPr="00197B30">
              <w:rPr>
                <w:lang w:eastAsia="ko-KR"/>
              </w:rPr>
              <w:t xml:space="preserve"> </w:t>
            </w:r>
            <w:r w:rsidRPr="00EC54D9">
              <w:rPr>
                <w:rFonts w:hint="eastAsia"/>
                <w:lang w:eastAsia="ko-KR"/>
              </w:rPr>
              <w:t>a</w:t>
            </w:r>
            <w:r w:rsidRPr="00EC54D9">
              <w:rPr>
                <w:lang w:eastAsia="ko-KR"/>
              </w:rPr>
              <w:t>ntenna element pattern</w:t>
            </w:r>
            <w:r w:rsidRPr="00EC54D9">
              <w:rPr>
                <w:rFonts w:hint="eastAsia"/>
                <w:lang w:eastAsia="ko-KR"/>
              </w:rPr>
              <w:t>/</w:t>
            </w:r>
            <w:r w:rsidRPr="000113AD">
              <w:rPr>
                <w:lang w:eastAsia="ko-KR"/>
              </w:rPr>
              <w:t>array configuration</w:t>
            </w:r>
            <w:r w:rsidRPr="00EC54D9">
              <w:rPr>
                <w:rFonts w:hint="eastAsia"/>
                <w:lang w:eastAsia="ko-KR"/>
              </w:rPr>
              <w:t xml:space="preserve"> in </w:t>
            </w:r>
            <w:r>
              <w:rPr>
                <w:rFonts w:hint="eastAsia"/>
                <w:lang w:eastAsia="ko-KR"/>
              </w:rPr>
              <w:t>Section 6.1.4 of [1]</w:t>
            </w:r>
          </w:p>
        </w:tc>
      </w:tr>
      <w:tr w:rsidR="003739DE" w:rsidRPr="006C46A9" w14:paraId="3107CB46" w14:textId="77777777" w:rsidTr="00DD4578">
        <w:tc>
          <w:tcPr>
            <w:tcW w:w="1847" w:type="dxa"/>
            <w:shd w:val="clear" w:color="auto" w:fill="FFFFFF"/>
          </w:tcPr>
          <w:p w14:paraId="378B6CD7" w14:textId="77777777" w:rsidR="003739DE" w:rsidRPr="006C46A9" w:rsidRDefault="003739DE" w:rsidP="00DD4578">
            <w:pPr>
              <w:pStyle w:val="TAL"/>
              <w:snapToGrid w:val="0"/>
              <w:spacing w:line="360" w:lineRule="auto"/>
              <w:rPr>
                <w:lang w:eastAsia="zh-CN"/>
              </w:rPr>
            </w:pPr>
            <w:r w:rsidRPr="006C46A9">
              <w:rPr>
                <w:lang w:eastAsia="zh-CN"/>
              </w:rPr>
              <w:t>User distribution and UE speed</w:t>
            </w:r>
          </w:p>
        </w:tc>
        <w:tc>
          <w:tcPr>
            <w:tcW w:w="7509" w:type="dxa"/>
            <w:shd w:val="clear" w:color="auto" w:fill="FFFFFF"/>
          </w:tcPr>
          <w:p w14:paraId="4DB9D166" w14:textId="77777777" w:rsidR="00051D36" w:rsidRPr="006F58DE" w:rsidRDefault="00051D36" w:rsidP="00EC54D9">
            <w:pPr>
              <w:pStyle w:val="TAL"/>
              <w:snapToGrid w:val="0"/>
              <w:spacing w:line="360" w:lineRule="auto"/>
              <w:rPr>
                <w:lang w:eastAsia="ko-KR"/>
              </w:rPr>
            </w:pPr>
            <w:r w:rsidRPr="006F58DE">
              <w:rPr>
                <w:lang w:eastAsia="ko-KR"/>
              </w:rPr>
              <w:t>Vehicles are dropped acc</w:t>
            </w:r>
            <w:r>
              <w:rPr>
                <w:lang w:eastAsia="ko-KR"/>
              </w:rPr>
              <w:t>ording to the following process</w:t>
            </w:r>
            <w:r>
              <w:rPr>
                <w:rFonts w:hint="eastAsia"/>
                <w:lang w:eastAsia="ko-KR"/>
              </w:rPr>
              <w:t>:</w:t>
            </w:r>
          </w:p>
          <w:p w14:paraId="6F149222" w14:textId="374668D3" w:rsidR="00FC1264" w:rsidRPr="00EC54D9" w:rsidRDefault="00FC1264" w:rsidP="00EC54D9">
            <w:pPr>
              <w:pStyle w:val="TAL"/>
              <w:numPr>
                <w:ilvl w:val="0"/>
                <w:numId w:val="29"/>
              </w:numPr>
              <w:snapToGrid w:val="0"/>
              <w:spacing w:line="360" w:lineRule="auto"/>
              <w:ind w:left="488" w:hanging="250"/>
              <w:jc w:val="both"/>
              <w:rPr>
                <w:lang w:eastAsia="ko-KR"/>
              </w:rPr>
            </w:pPr>
            <w:r w:rsidRPr="00EC54D9">
              <w:rPr>
                <w:lang w:eastAsia="ko-KR"/>
              </w:rPr>
              <w:t>The distance between the rear bumper of a vehicle and the front bumper of the following vehicle in the same lane is max {2 meter, an exponential random variable with the average of the speed * 2 sec}.</w:t>
            </w:r>
          </w:p>
          <w:p w14:paraId="0337197E" w14:textId="77777777" w:rsidR="00FC1264" w:rsidRPr="00EC54D9" w:rsidRDefault="00FC1264" w:rsidP="00EC54D9">
            <w:pPr>
              <w:pStyle w:val="TAL"/>
              <w:numPr>
                <w:ilvl w:val="0"/>
                <w:numId w:val="29"/>
              </w:numPr>
              <w:snapToGrid w:val="0"/>
              <w:spacing w:line="360" w:lineRule="auto"/>
              <w:ind w:left="488" w:hanging="250"/>
              <w:jc w:val="both"/>
              <w:rPr>
                <w:lang w:eastAsia="ko-KR"/>
              </w:rPr>
            </w:pPr>
            <w:r w:rsidRPr="00EC54D9">
              <w:rPr>
                <w:lang w:eastAsia="ko-KR"/>
              </w:rPr>
              <w:t>All the vehicles in the same lane have the same speed.</w:t>
            </w:r>
          </w:p>
          <w:p w14:paraId="13A4E190" w14:textId="77777777" w:rsidR="003739DE" w:rsidRPr="00EC54D9" w:rsidRDefault="00FC1264" w:rsidP="00EC54D9">
            <w:pPr>
              <w:pStyle w:val="TAL"/>
              <w:numPr>
                <w:ilvl w:val="0"/>
                <w:numId w:val="29"/>
              </w:numPr>
              <w:snapToGrid w:val="0"/>
              <w:spacing w:line="360" w:lineRule="auto"/>
              <w:ind w:left="488" w:hanging="250"/>
              <w:jc w:val="both"/>
              <w:rPr>
                <w:lang w:eastAsia="ko-KR"/>
              </w:rPr>
            </w:pPr>
            <w:r w:rsidRPr="00EC54D9">
              <w:rPr>
                <w:lang w:eastAsia="ko-KR"/>
              </w:rPr>
              <w:t>Vehicle type distribution is not dependent of the lane.</w:t>
            </w:r>
          </w:p>
          <w:p w14:paraId="5713E367" w14:textId="310C2661" w:rsidR="00A11EB0" w:rsidRPr="00EC54D9" w:rsidRDefault="006A09D1" w:rsidP="00EC54D9">
            <w:pPr>
              <w:pStyle w:val="TAL"/>
              <w:snapToGrid w:val="0"/>
              <w:spacing w:line="360" w:lineRule="auto"/>
              <w:ind w:left="57"/>
              <w:jc w:val="both"/>
              <w:rPr>
                <w:lang w:eastAsia="ko-KR"/>
              </w:rPr>
            </w:pPr>
            <w:r>
              <w:rPr>
                <w:rFonts w:hint="eastAsia"/>
                <w:lang w:eastAsia="ko-KR"/>
              </w:rPr>
              <w:t>Distribution of vehicle type/speed</w:t>
            </w:r>
            <w:r w:rsidR="00A11EB0">
              <w:rPr>
                <w:rFonts w:hint="eastAsia"/>
                <w:lang w:eastAsia="ko-KR"/>
              </w:rPr>
              <w:t xml:space="preserve"> for the highway scenario in </w:t>
            </w:r>
            <w:r w:rsidR="002C0C27">
              <w:rPr>
                <w:rFonts w:hint="eastAsia"/>
                <w:lang w:eastAsia="ko-KR"/>
              </w:rPr>
              <w:t>Section 6.1.2 of [1]</w:t>
            </w:r>
          </w:p>
        </w:tc>
      </w:tr>
    </w:tbl>
    <w:p w14:paraId="0B2224E6" w14:textId="77777777" w:rsidR="003739DE" w:rsidRDefault="003739DE" w:rsidP="00A240B2">
      <w:pPr>
        <w:rPr>
          <w:bCs/>
          <w:lang w:eastAsia="ko-KR"/>
        </w:rPr>
      </w:pPr>
    </w:p>
    <w:p w14:paraId="72E536B0" w14:textId="7EED6A88" w:rsidR="00725E92" w:rsidRDefault="00CC25D3" w:rsidP="001942C7">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sidR="007C3163">
        <w:rPr>
          <w:rFonts w:ascii="Calibri" w:hAnsi="Calibri" w:cs="Calibri" w:hint="eastAsia"/>
          <w:b/>
          <w:bCs/>
          <w:i/>
          <w:szCs w:val="22"/>
          <w:lang w:eastAsia="ko-KR"/>
        </w:rPr>
        <w:t>2</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w:t>
      </w:r>
      <w:r w:rsidR="00733E1F" w:rsidRPr="001942C7">
        <w:rPr>
          <w:rFonts w:ascii="Calibri" w:hAnsi="Calibri" w:cs="Calibri" w:hint="eastAsia"/>
          <w:b/>
          <w:bCs/>
          <w:i/>
          <w:szCs w:val="22"/>
          <w:lang w:eastAsia="ko-KR"/>
        </w:rPr>
        <w:t xml:space="preserve">The </w:t>
      </w:r>
      <w:r w:rsidRPr="001942C7">
        <w:rPr>
          <w:rFonts w:ascii="Calibri" w:hAnsi="Calibri" w:cs="Calibri" w:hint="eastAsia"/>
          <w:b/>
          <w:bCs/>
          <w:i/>
          <w:szCs w:val="22"/>
          <w:lang w:eastAsia="ko-KR"/>
        </w:rPr>
        <w:t xml:space="preserve">attributes for Urban grid and Highway scenario in Table 1 and Table 2 are included </w:t>
      </w:r>
      <w:r w:rsidRPr="001942C7">
        <w:rPr>
          <w:rFonts w:ascii="Calibri" w:hAnsi="Calibri" w:cs="Calibri"/>
          <w:b/>
          <w:bCs/>
          <w:i/>
          <w:szCs w:val="22"/>
          <w:lang w:eastAsia="ko-KR"/>
        </w:rPr>
        <w:t>in Section 4.11 and 4.12 in TR 38.914</w:t>
      </w:r>
      <w:r w:rsidR="00733E1F" w:rsidRPr="001942C7">
        <w:rPr>
          <w:rFonts w:ascii="Calibri" w:hAnsi="Calibri" w:cs="Calibri" w:hint="eastAsia"/>
          <w:b/>
          <w:bCs/>
          <w:i/>
          <w:szCs w:val="22"/>
          <w:lang w:eastAsia="ko-KR"/>
        </w:rPr>
        <w:t>.</w:t>
      </w:r>
    </w:p>
    <w:p w14:paraId="7594A6D5" w14:textId="77777777" w:rsidR="006C67FF" w:rsidRPr="001942C7" w:rsidRDefault="006C67FF" w:rsidP="001942C7">
      <w:pPr>
        <w:rPr>
          <w:rFonts w:ascii="Calibri" w:hAnsi="Calibri" w:cs="Calibri"/>
          <w:b/>
          <w:bCs/>
          <w:i/>
          <w:szCs w:val="22"/>
          <w:lang w:eastAsia="ko-KR"/>
        </w:rPr>
      </w:pPr>
    </w:p>
    <w:p w14:paraId="38B9535B" w14:textId="77777777" w:rsidR="0017469A" w:rsidRPr="00EB3EA8" w:rsidRDefault="00E74F76" w:rsidP="0017469A">
      <w:pPr>
        <w:pStyle w:val="1"/>
      </w:pPr>
      <w:r w:rsidRPr="00EB3EA8">
        <w:t>Summary</w:t>
      </w:r>
    </w:p>
    <w:p w14:paraId="082A4B50" w14:textId="0E96A5DB" w:rsidR="00AF46F0" w:rsidRDefault="005A7D7B" w:rsidP="00965BFD">
      <w:pPr>
        <w:rPr>
          <w:b/>
          <w:lang w:eastAsia="ko-KR"/>
        </w:rPr>
      </w:pPr>
      <w:r w:rsidRPr="009554E8">
        <w:rPr>
          <w:rFonts w:ascii="Calibri" w:hAnsi="Calibri" w:cs="Calibri"/>
          <w:bCs/>
          <w:szCs w:val="22"/>
          <w:lang w:eastAsia="ko-KR"/>
        </w:rPr>
        <w:t>In this contribution, we discussed</w:t>
      </w:r>
      <w:r w:rsidR="00687A87" w:rsidRPr="009554E8">
        <w:rPr>
          <w:rFonts w:ascii="Calibri" w:hAnsi="Calibri" w:cs="Calibri" w:hint="eastAsia"/>
          <w:bCs/>
          <w:szCs w:val="22"/>
          <w:lang w:eastAsia="ko-KR"/>
        </w:rPr>
        <w:t xml:space="preserve"> </w:t>
      </w:r>
      <w:r w:rsidR="00733E1F" w:rsidRPr="009554E8">
        <w:rPr>
          <w:rFonts w:ascii="Calibri" w:hAnsi="Calibri" w:cs="Calibri" w:hint="eastAsia"/>
          <w:bCs/>
          <w:szCs w:val="22"/>
          <w:lang w:eastAsia="ko-KR"/>
        </w:rPr>
        <w:t>deployment scenarios for</w:t>
      </w:r>
      <w:r w:rsidR="00687A87" w:rsidRPr="009554E8">
        <w:rPr>
          <w:rFonts w:ascii="Calibri" w:hAnsi="Calibri" w:cs="Calibri" w:hint="eastAsia"/>
          <w:bCs/>
          <w:szCs w:val="22"/>
          <w:lang w:eastAsia="ko-KR"/>
        </w:rPr>
        <w:t xml:space="preserve"> </w:t>
      </w:r>
      <w:r w:rsidR="00F23E58" w:rsidRPr="008C7CF6">
        <w:rPr>
          <w:rFonts w:ascii="Calibri" w:hAnsi="Calibri" w:cs="Calibri"/>
          <w:szCs w:val="22"/>
          <w:lang w:eastAsia="ko-KR"/>
        </w:rPr>
        <w:t>vehicular use cases</w:t>
      </w:r>
      <w:r w:rsidR="00687A87" w:rsidRPr="009554E8">
        <w:rPr>
          <w:rFonts w:ascii="Calibri" w:hAnsi="Calibri" w:cs="Calibri" w:hint="eastAsia"/>
          <w:bCs/>
          <w:szCs w:val="22"/>
          <w:lang w:eastAsia="ko-KR"/>
        </w:rPr>
        <w:t>, and the following proposals were made</w:t>
      </w:r>
      <w:r w:rsidRPr="009554E8">
        <w:rPr>
          <w:rFonts w:ascii="Calibri" w:hAnsi="Calibri" w:cs="Calibri"/>
          <w:bCs/>
          <w:szCs w:val="22"/>
          <w:lang w:eastAsia="ko-KR"/>
        </w:rPr>
        <w:t>:</w:t>
      </w:r>
    </w:p>
    <w:p w14:paraId="1C08D01F" w14:textId="77777777" w:rsidR="00204CD8" w:rsidRPr="00F23E58" w:rsidRDefault="00204CD8" w:rsidP="00965BFD">
      <w:pPr>
        <w:rPr>
          <w:b/>
          <w:lang w:eastAsia="ko-KR"/>
        </w:rPr>
      </w:pPr>
    </w:p>
    <w:p w14:paraId="5315FA83" w14:textId="77777777" w:rsidR="00C96988" w:rsidRDefault="00C96988" w:rsidP="00C96988">
      <w:pPr>
        <w:rPr>
          <w:rFonts w:ascii="Calibri" w:hAnsi="Calibri" w:cs="Calibri"/>
          <w:b/>
          <w:bCs/>
          <w:i/>
          <w:szCs w:val="22"/>
          <w:lang w:eastAsia="ko-KR"/>
        </w:rPr>
      </w:pPr>
      <w:r w:rsidRPr="000D2E93">
        <w:rPr>
          <w:rFonts w:ascii="Calibri" w:hAnsi="Calibri" w:cs="Calibri"/>
          <w:b/>
          <w:bCs/>
          <w:i/>
          <w:szCs w:val="22"/>
          <w:lang w:eastAsia="ko-KR"/>
        </w:rPr>
        <w:t>Proposal</w:t>
      </w:r>
      <w:r w:rsidRPr="000D2E93">
        <w:rPr>
          <w:rFonts w:ascii="Calibri" w:hAnsi="Calibri" w:cs="Calibri" w:hint="eastAsia"/>
          <w:b/>
          <w:bCs/>
          <w:i/>
          <w:szCs w:val="22"/>
          <w:lang w:eastAsia="ko-KR"/>
        </w:rPr>
        <w:t xml:space="preserve"> </w:t>
      </w:r>
      <w:r>
        <w:rPr>
          <w:rFonts w:ascii="Calibri" w:hAnsi="Calibri" w:cs="Calibri" w:hint="eastAsia"/>
          <w:b/>
          <w:bCs/>
          <w:i/>
          <w:szCs w:val="22"/>
          <w:lang w:eastAsia="ko-KR"/>
        </w:rPr>
        <w:t>1</w:t>
      </w:r>
      <w:r w:rsidRPr="000D2E93">
        <w:rPr>
          <w:rFonts w:ascii="Calibri" w:hAnsi="Calibri" w:cs="Calibri"/>
          <w:b/>
          <w:bCs/>
          <w:i/>
          <w:szCs w:val="22"/>
          <w:lang w:eastAsia="ko-KR"/>
        </w:rPr>
        <w:t>:</w:t>
      </w:r>
      <w:r w:rsidRPr="000D2E93">
        <w:rPr>
          <w:rFonts w:ascii="Calibri" w:hAnsi="Calibri" w:cs="Calibri" w:hint="eastAsia"/>
          <w:b/>
          <w:bCs/>
          <w:i/>
          <w:szCs w:val="22"/>
          <w:lang w:eastAsia="ko-KR"/>
        </w:rPr>
        <w:t xml:space="preserve"> </w:t>
      </w:r>
      <w:r w:rsidRPr="000D2E93">
        <w:rPr>
          <w:rFonts w:ascii="Calibri" w:hAnsi="Calibri" w:cs="Calibri"/>
          <w:b/>
          <w:bCs/>
          <w:i/>
          <w:szCs w:val="22"/>
          <w:lang w:eastAsia="ko-KR"/>
        </w:rPr>
        <w:t>For 6GR</w:t>
      </w:r>
      <w:r w:rsidRPr="000D2E93">
        <w:rPr>
          <w:rFonts w:ascii="Calibri" w:hAnsi="Calibri" w:cs="Calibri" w:hint="eastAsia"/>
          <w:b/>
          <w:bCs/>
          <w:i/>
          <w:szCs w:val="22"/>
          <w:lang w:eastAsia="ko-KR"/>
        </w:rPr>
        <w:t xml:space="preserve"> deployment scenarios</w:t>
      </w:r>
      <w:r w:rsidRPr="000D2E93">
        <w:rPr>
          <w:rFonts w:ascii="Calibri" w:hAnsi="Calibri" w:cs="Calibri"/>
          <w:b/>
          <w:bCs/>
          <w:i/>
          <w:szCs w:val="22"/>
          <w:lang w:eastAsia="ko-KR"/>
        </w:rPr>
        <w:t xml:space="preserve">, </w:t>
      </w:r>
      <w:r w:rsidRPr="000D2E93">
        <w:rPr>
          <w:rFonts w:ascii="Calibri" w:hAnsi="Calibri" w:cs="Calibri" w:hint="eastAsia"/>
          <w:b/>
          <w:bCs/>
          <w:i/>
          <w:szCs w:val="22"/>
          <w:lang w:eastAsia="ko-KR"/>
        </w:rPr>
        <w:t>urban grid and highway scenario should be studied. Remove the bracket in [Urban grid] and [Highway Scenario] in Section 4.11 and 4.12 in TR 38.914.</w:t>
      </w:r>
    </w:p>
    <w:p w14:paraId="09641124" w14:textId="0B1C1076" w:rsidR="00972B68" w:rsidRPr="001942C7" w:rsidRDefault="00C96988" w:rsidP="00972B68">
      <w:pPr>
        <w:rPr>
          <w:rFonts w:ascii="Calibri" w:hAnsi="Calibri" w:cs="Calibri"/>
          <w:b/>
          <w:bCs/>
          <w:i/>
          <w:szCs w:val="22"/>
          <w:lang w:eastAsia="ko-KR"/>
        </w:rPr>
      </w:pPr>
      <w:r w:rsidRPr="001942C7">
        <w:rPr>
          <w:rFonts w:ascii="Calibri" w:hAnsi="Calibri" w:cs="Calibri"/>
          <w:b/>
          <w:bCs/>
          <w:i/>
          <w:szCs w:val="22"/>
          <w:lang w:eastAsia="ko-KR"/>
        </w:rPr>
        <w:t>Proposal</w:t>
      </w:r>
      <w:r w:rsidRPr="001942C7">
        <w:rPr>
          <w:rFonts w:ascii="Calibri" w:hAnsi="Calibri" w:cs="Calibri" w:hint="eastAsia"/>
          <w:b/>
          <w:bCs/>
          <w:i/>
          <w:szCs w:val="22"/>
          <w:lang w:eastAsia="ko-KR"/>
        </w:rPr>
        <w:t xml:space="preserve"> </w:t>
      </w:r>
      <w:r>
        <w:rPr>
          <w:rFonts w:ascii="Calibri" w:hAnsi="Calibri" w:cs="Calibri" w:hint="eastAsia"/>
          <w:b/>
          <w:bCs/>
          <w:i/>
          <w:szCs w:val="22"/>
          <w:lang w:eastAsia="ko-KR"/>
        </w:rPr>
        <w:t>2</w:t>
      </w:r>
      <w:r w:rsidRPr="001942C7">
        <w:rPr>
          <w:rFonts w:ascii="Calibri" w:hAnsi="Calibri" w:cs="Calibri"/>
          <w:b/>
          <w:bCs/>
          <w:i/>
          <w:szCs w:val="22"/>
          <w:lang w:eastAsia="ko-KR"/>
        </w:rPr>
        <w:t>:</w:t>
      </w:r>
      <w:r w:rsidRPr="001942C7">
        <w:rPr>
          <w:rFonts w:ascii="Calibri" w:hAnsi="Calibri" w:cs="Calibri" w:hint="eastAsia"/>
          <w:b/>
          <w:bCs/>
          <w:i/>
          <w:szCs w:val="22"/>
          <w:lang w:eastAsia="ko-KR"/>
        </w:rPr>
        <w:t xml:space="preserve"> The attributes for Urban grid and Highway scenario in Table 1 and Table 2 are included </w:t>
      </w:r>
      <w:r w:rsidRPr="001942C7">
        <w:rPr>
          <w:rFonts w:ascii="Calibri" w:hAnsi="Calibri" w:cs="Calibri"/>
          <w:b/>
          <w:bCs/>
          <w:i/>
          <w:szCs w:val="22"/>
          <w:lang w:eastAsia="ko-KR"/>
        </w:rPr>
        <w:t>in Section 4.11 and 4.12 in TR 38.914</w:t>
      </w:r>
      <w:r w:rsidRPr="001942C7">
        <w:rPr>
          <w:rFonts w:ascii="Calibri" w:hAnsi="Calibri" w:cs="Calibri" w:hint="eastAsia"/>
          <w:b/>
          <w:bCs/>
          <w:i/>
          <w:szCs w:val="22"/>
          <w:lang w:eastAsia="ko-KR"/>
        </w:rPr>
        <w:t>.</w:t>
      </w:r>
    </w:p>
    <w:p w14:paraId="45006826" w14:textId="77777777" w:rsidR="00F126A1" w:rsidRPr="00ED7D35" w:rsidRDefault="00F126A1" w:rsidP="00093B53">
      <w:pPr>
        <w:rPr>
          <w:rFonts w:eastAsia="바탕"/>
          <w:lang w:eastAsia="ko-KR"/>
        </w:rPr>
      </w:pPr>
    </w:p>
    <w:p w14:paraId="432F0038" w14:textId="77777777" w:rsidR="003C360B" w:rsidRPr="00EB3EA8" w:rsidRDefault="003C360B" w:rsidP="003C360B">
      <w:pPr>
        <w:pStyle w:val="1"/>
      </w:pPr>
      <w:r w:rsidRPr="00EB3EA8">
        <w:rPr>
          <w:rFonts w:hint="eastAsia"/>
        </w:rPr>
        <w:lastRenderedPageBreak/>
        <w:t>Reference</w:t>
      </w:r>
    </w:p>
    <w:p w14:paraId="6EC6587E" w14:textId="42EB8E54" w:rsidR="00DF7526" w:rsidRPr="00537FC3" w:rsidRDefault="00470A3A" w:rsidP="00DF7526">
      <w:pPr>
        <w:pStyle w:val="EX"/>
        <w:jc w:val="both"/>
        <w:rPr>
          <w:rFonts w:ascii="Calibri" w:hAnsi="Calibri" w:cs="Calibri"/>
          <w:sz w:val="22"/>
          <w:szCs w:val="22"/>
          <w:lang w:val="en-US" w:eastAsia="ko-KR"/>
        </w:rPr>
      </w:pPr>
      <w:r w:rsidRPr="00537FC3">
        <w:rPr>
          <w:rFonts w:ascii="Calibri" w:hAnsi="Calibri" w:cs="Calibri"/>
          <w:sz w:val="22"/>
          <w:szCs w:val="22"/>
          <w:lang w:val="en-US" w:eastAsia="ko-KR"/>
        </w:rPr>
        <w:t>[1</w:t>
      </w:r>
      <w:r w:rsidR="00DF7526" w:rsidRPr="00537FC3">
        <w:rPr>
          <w:rFonts w:ascii="Calibri" w:hAnsi="Calibri" w:cs="Calibri"/>
          <w:sz w:val="22"/>
          <w:szCs w:val="22"/>
          <w:lang w:val="en-US" w:eastAsia="ko-KR"/>
        </w:rPr>
        <w:t>]</w:t>
      </w:r>
      <w:r w:rsidR="00DF7526" w:rsidRPr="00537FC3">
        <w:rPr>
          <w:rFonts w:ascii="Calibri" w:hAnsi="Calibri" w:cs="Calibri"/>
          <w:sz w:val="22"/>
          <w:szCs w:val="22"/>
          <w:lang w:val="en-US" w:eastAsia="ko-KR"/>
        </w:rPr>
        <w:tab/>
        <w:t>3GPP TR 37.885: "Study on evaluation methodology of new V2X use cases for LTE and NR".</w:t>
      </w:r>
    </w:p>
    <w:p w14:paraId="4EE6273E" w14:textId="6951005E" w:rsidR="00E5605A" w:rsidRPr="00537FC3" w:rsidRDefault="00470A3A" w:rsidP="00A624A8">
      <w:pPr>
        <w:pStyle w:val="EX"/>
        <w:jc w:val="both"/>
        <w:rPr>
          <w:rFonts w:ascii="Calibri" w:hAnsi="Calibri" w:cs="Calibri"/>
          <w:sz w:val="22"/>
          <w:szCs w:val="22"/>
          <w:lang w:val="en-US"/>
        </w:rPr>
      </w:pPr>
      <w:r w:rsidRPr="00537FC3">
        <w:rPr>
          <w:rFonts w:ascii="Calibri" w:hAnsi="Calibri" w:cs="Calibri"/>
          <w:sz w:val="22"/>
          <w:szCs w:val="22"/>
          <w:lang w:val="en-US"/>
        </w:rPr>
        <w:t>[2</w:t>
      </w:r>
      <w:r w:rsidR="00E5605A" w:rsidRPr="00537FC3">
        <w:rPr>
          <w:rFonts w:ascii="Calibri" w:hAnsi="Calibri" w:cs="Calibri"/>
          <w:sz w:val="22"/>
          <w:szCs w:val="22"/>
          <w:lang w:val="en-US"/>
        </w:rPr>
        <w:t>]</w:t>
      </w:r>
      <w:r w:rsidR="00E5605A" w:rsidRPr="00537FC3">
        <w:rPr>
          <w:rFonts w:ascii="Calibri" w:hAnsi="Calibri" w:cs="Calibri"/>
          <w:sz w:val="22"/>
          <w:szCs w:val="22"/>
          <w:lang w:val="en-US"/>
        </w:rPr>
        <w:tab/>
        <w:t>3GPP TR 38.913: "Study on Scenarios and Requirements for Next Generation Access Technologies".</w:t>
      </w:r>
    </w:p>
    <w:p w14:paraId="7C4CBDBB" w14:textId="2001236F" w:rsidR="00E5605A" w:rsidRPr="00537FC3" w:rsidRDefault="00470A3A" w:rsidP="00A624A8">
      <w:pPr>
        <w:pStyle w:val="EX"/>
        <w:jc w:val="both"/>
        <w:rPr>
          <w:rFonts w:ascii="Calibri" w:hAnsi="Calibri" w:cs="Calibri"/>
          <w:sz w:val="22"/>
          <w:szCs w:val="22"/>
          <w:lang w:val="en-US" w:eastAsia="ko-KR"/>
        </w:rPr>
      </w:pPr>
      <w:r w:rsidRPr="00537FC3">
        <w:rPr>
          <w:rFonts w:ascii="Calibri" w:hAnsi="Calibri" w:cs="Calibri"/>
          <w:sz w:val="22"/>
          <w:szCs w:val="22"/>
          <w:lang w:val="en-US" w:eastAsia="ko-KR"/>
        </w:rPr>
        <w:t>[3</w:t>
      </w:r>
      <w:r w:rsidR="00E5605A" w:rsidRPr="00537FC3">
        <w:rPr>
          <w:rFonts w:ascii="Calibri" w:hAnsi="Calibri" w:cs="Calibri"/>
          <w:sz w:val="22"/>
          <w:szCs w:val="22"/>
          <w:lang w:val="en-US" w:eastAsia="ko-KR"/>
        </w:rPr>
        <w:t>]</w:t>
      </w:r>
      <w:r w:rsidR="00E5605A" w:rsidRPr="00537FC3">
        <w:rPr>
          <w:rFonts w:ascii="Calibri" w:hAnsi="Calibri" w:cs="Calibri"/>
          <w:sz w:val="22"/>
          <w:szCs w:val="22"/>
          <w:lang w:val="en-US" w:eastAsia="ko-KR"/>
        </w:rPr>
        <w:tab/>
        <w:t>3GPP TR 36.885: "Study on LTE-based V2X services".</w:t>
      </w:r>
    </w:p>
    <w:sectPr w:rsidR="00E5605A" w:rsidRPr="00537FC3">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32FBF" w14:textId="77777777" w:rsidR="000860DC" w:rsidRDefault="000860DC">
      <w:pPr>
        <w:spacing w:after="0"/>
      </w:pPr>
      <w:r>
        <w:separator/>
      </w:r>
    </w:p>
  </w:endnote>
  <w:endnote w:type="continuationSeparator" w:id="0">
    <w:p w14:paraId="4F5D6100" w14:textId="77777777" w:rsidR="000860DC" w:rsidRDefault="00086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CF8B7A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D7D35">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D7D35">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1AAEF" w14:textId="77777777" w:rsidR="000860DC" w:rsidRDefault="000860DC">
      <w:pPr>
        <w:spacing w:after="0"/>
      </w:pPr>
      <w:r>
        <w:separator/>
      </w:r>
    </w:p>
  </w:footnote>
  <w:footnote w:type="continuationSeparator" w:id="0">
    <w:p w14:paraId="3CAF58C3" w14:textId="77777777" w:rsidR="000860DC" w:rsidRDefault="000860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jHddQIAALYEAAAOAAAAZHJzL2Uyb0RvYy54bWysVN9P2zAQfp+0/8Hye0kaEloqUhRagiZV&#10;gASIZ9dxaCTHtmxD0k3733fnJGxje5r24l7u9333XS8u+1aSN2Fdo1VO5ycxJUJxXTXqJadPj+Vs&#10;SYnzTFVMaiVyehSOXq4/f7rozEok+qBlJSyBJMqtOpPTg/dmFUWOH0TL3Ik2QoGx1rZlHj7tS1RZ&#10;1kH2VkZJHJ9FnbaVsZoL50C7HYx0HfLXteD+rq6d8ETmFHrz4bXh3eMbrS/Y6sUyc2j42Ab7hy5a&#10;1igo+p5qyzwjr7b5I1XbcKudrv0J122k67rhIswA08zjD9M8HJgRYRYAx5l3mNz/S8tv3+4taaqc&#10;nqfJYrlcpgklirWwqkfRe3KlewKaSjgOqO1urskX5YVVTJInJ8idkscwN/junEcEMCpM/i0rrtN5&#10;WSSzTVyWszRdxLPzq206y8piuymWi83VdfIdNxCFqBAfdcatQlO4wiA+GOjQ99AJEAzdUe9AidX6&#10;2rb4C0gSsMOKj+9rxU44Bp2mp3GSUcLBdro4y7JsrDpFG+v8jdAtQSGnFmgTpmJv0NTQ4OSCxZQu&#10;GykDdaT6TQGToCZMMbSIzfp+349973V1hHGsHpjoDC8bqLljzt8zC9SDCeCc/B08tdRdTvUoUXLQ&#10;9uvf9OgPjAArJR1QOacKbo0S+UUBU5D1QZifx1kMX3ZS7ydBvbYbDQcyh1s1PIjo5+Uk1la3z3Bo&#10;BRYCE1McyuXUT+LGDzcFh8pFUQQnILhhfqceDMfUiBOC+Ng/M2tGpD3s6FZPPGerD4APvhjpTPHq&#10;AfawDcR0AHKEGo4jsGg8ZLy+X7+D18+/m/UPAAAA//8DAFBLAwQUAAYACAAAACEAg9It1doAAAAE&#10;AQAADwAAAGRycy9kb3ducmV2LnhtbEyPwU7DMBBE70j8g7VI3KjjoiAIcaoKqYfeSimct/GSBOJ1&#10;FG/b0K/HcIHLSqMZzbwtF5Pv1ZHG2AW2YGYZKOI6uI4bC7uX1c09qCjIDvvAZOGLIiyqy4sSCxdO&#10;/EzHrTQqlXAs0EIrMhRax7olj3EWBuLkvYfRoyQ5NtqNeErlvtfzLLvTHjtOCy0O9NRS/bk9eAtd&#10;vgxi6HW9+njzJpjzZp2fN9ZeX03LR1BCk/yF4Qc/oUOVmPbhwC6q3kJ6RH5v8ubG5KD2FvKHW9BV&#10;qf/DV98AAAD//wMAUEsBAi0AFAAGAAgAAAAhALaDOJL+AAAA4QEAABMAAAAAAAAAAAAAAAAAAAAA&#10;AFtDb250ZW50X1R5cGVzXS54bWxQSwECLQAUAAYACAAAACEAOP0h/9YAAACUAQAACwAAAAAAAAAA&#10;AAAAAAAvAQAAX3JlbHMvLnJlbHNQSwECLQAUAAYACAAAACEAy1Yx3XUCAAC2BAAADgAAAAAAAAAA&#10;AAAAAAAuAgAAZHJzL2Uyb0RvYy54bWxQSwECLQAUAAYACAAAACEAg9It1doAAAAEAQAADwAAAAAA&#10;AAAAAAAAAADPBAAAZHJzL2Rvd25yZXYueG1sUEsFBgAAAAAEAAQA8wAAANYFA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 xml:space="preserve">Draft </w:t>
    </w:r>
    <w:proofErr w:type="spellStart"/>
    <w:r w:rsidR="00844888">
      <w:t>prETS</w:t>
    </w:r>
    <w:proofErr w:type="spellEnd"/>
    <w:r w:rsidR="00844888">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08C6" w14:textId="37C1A26F" w:rsidR="00BB7C01" w:rsidRDefault="00BB7C01">
    <w:pPr>
      <w:pStyle w:val="a5"/>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J97eAIAAL4EAAAOAAAAZHJzL2Uyb0RvYy54bWysVN9P2zAQfp+0/8Hye0kaGlqqpii0BCFV&#10;FAkQz67j0EiObdmGpJv2v3PnNN3G9jTtxb3cz+++u+viqmskeRfW1VpldHwWUyIU12WtXjP6/FSM&#10;ZpQ4z1TJpFYiowfh6NXy65dFa+Yi0XstS2EJJFFu3pqM7r038yhyfC8a5s60EQqMlbYN8/BpX6PS&#10;shayNzJK4vgiarUtjdVcOAfadW+ky5C/qgT326pywhOZUcDmw2vDu8M3Wi7Y/NUys6/5EQb7BxQN&#10;qxUUPaVaM8/Im63/SNXU3GqnK3/GdRPpqqq5CD1AN+P4UzePe2ZE6AXIceZEk/t/afn9+4MldQmz&#10;m6WX0/F0MksoUayBWT2JzpNr3ZExJaVwHGjb3N6QO+WFVUySZyfIVslDaBx8N84jBRgVWv+e5jeT&#10;cZEno1VcFKPJZBqPLq/Xk1Fa5OtVPpuurm+SHziCKESF+Kg1bh5Q4QyD+GgAou8ACaBEd9Q7UGK1&#10;rrIN/gKVBOww48NproiEY9D55DxOUko42M6nF2maHqsO0cY6fyt0Q1DIqIW9CV2xdwDVAxxcsJjS&#10;RS1l2B2pflNAJ6gJXfQQEazvdl0gORng73R5gK6s7jfSGV7UUHrDnH9gFlYQGoGz8lt4KqnbjOqj&#10;RMle229/06M/bAZYKWlhpTOq4OYokXcKNga3PwjjyziN4csO6t0gqLdmpeFQYN4AKIjo5+UgVlY3&#10;L3BwORYCE1McymXUD+LK97cFB8tFngcnWHTD/EY9Go6pkS7k8ql7YdYcCfcwqns97Dubf+K998VI&#10;Z/I3D+yHoSC1PZFHxuFIwjIdDxqv8Nfv4PXzb2f5A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W0Cfe3gCAAC+BAAADgAAAAAA&#10;AAAAAAAAAAAuAgAAZHJzL2Uyb0RvYy54bWxQSwECLQAUAAYACAAAACEAg9It1doAAAAEAQAADwAA&#10;AAAAAAAAAAAAAADSBAAAZHJzL2Rvd25yZXYueG1sUEsFBgAAAAAEAAQA8wAAANkFAAA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1D98BDE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맑은 고딕" w:eastAsia="맑은 고딕" w:hAnsi="맑은 고딕" w:hint="eastAsia"/>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8F0570"/>
    <w:multiLevelType w:val="hybridMultilevel"/>
    <w:tmpl w:val="B80AD6A8"/>
    <w:lvl w:ilvl="0" w:tplc="FD6CBBEA">
      <w:start w:val="150"/>
      <w:numFmt w:val="bullet"/>
      <w:lvlText w:val="-"/>
      <w:lvlJc w:val="left"/>
      <w:pPr>
        <w:ind w:left="880" w:hanging="44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2F1F27"/>
    <w:multiLevelType w:val="hybridMultilevel"/>
    <w:tmpl w:val="9824223A"/>
    <w:lvl w:ilvl="0" w:tplc="7DC2F8D0">
      <w:start w:val="1"/>
      <w:numFmt w:val="bullet"/>
      <w:lvlText w:val="•"/>
      <w:lvlJc w:val="left"/>
      <w:pPr>
        <w:ind w:left="1050" w:hanging="440"/>
      </w:pPr>
      <w:rPr>
        <w:rFonts w:ascii="Arial" w:hAnsi="Arial" w:hint="default"/>
      </w:rPr>
    </w:lvl>
    <w:lvl w:ilvl="1" w:tplc="04090003" w:tentative="1">
      <w:start w:val="1"/>
      <w:numFmt w:val="bullet"/>
      <w:lvlText w:val=""/>
      <w:lvlJc w:val="left"/>
      <w:pPr>
        <w:ind w:left="1490" w:hanging="440"/>
      </w:pPr>
      <w:rPr>
        <w:rFonts w:ascii="Wingdings" w:hAnsi="Wingdings" w:hint="default"/>
      </w:rPr>
    </w:lvl>
    <w:lvl w:ilvl="2" w:tplc="04090005" w:tentative="1">
      <w:start w:val="1"/>
      <w:numFmt w:val="bullet"/>
      <w:lvlText w:val=""/>
      <w:lvlJc w:val="left"/>
      <w:pPr>
        <w:ind w:left="1930" w:hanging="440"/>
      </w:pPr>
      <w:rPr>
        <w:rFonts w:ascii="Wingdings" w:hAnsi="Wingdings" w:hint="default"/>
      </w:rPr>
    </w:lvl>
    <w:lvl w:ilvl="3" w:tplc="04090001" w:tentative="1">
      <w:start w:val="1"/>
      <w:numFmt w:val="bullet"/>
      <w:lvlText w:val=""/>
      <w:lvlJc w:val="left"/>
      <w:pPr>
        <w:ind w:left="2370" w:hanging="440"/>
      </w:pPr>
      <w:rPr>
        <w:rFonts w:ascii="Wingdings" w:hAnsi="Wingdings" w:hint="default"/>
      </w:rPr>
    </w:lvl>
    <w:lvl w:ilvl="4" w:tplc="04090003" w:tentative="1">
      <w:start w:val="1"/>
      <w:numFmt w:val="bullet"/>
      <w:lvlText w:val=""/>
      <w:lvlJc w:val="left"/>
      <w:pPr>
        <w:ind w:left="2810" w:hanging="440"/>
      </w:pPr>
      <w:rPr>
        <w:rFonts w:ascii="Wingdings" w:hAnsi="Wingdings" w:hint="default"/>
      </w:rPr>
    </w:lvl>
    <w:lvl w:ilvl="5" w:tplc="04090005" w:tentative="1">
      <w:start w:val="1"/>
      <w:numFmt w:val="bullet"/>
      <w:lvlText w:val=""/>
      <w:lvlJc w:val="left"/>
      <w:pPr>
        <w:ind w:left="3250" w:hanging="440"/>
      </w:pPr>
      <w:rPr>
        <w:rFonts w:ascii="Wingdings" w:hAnsi="Wingdings" w:hint="default"/>
      </w:rPr>
    </w:lvl>
    <w:lvl w:ilvl="6" w:tplc="04090001" w:tentative="1">
      <w:start w:val="1"/>
      <w:numFmt w:val="bullet"/>
      <w:lvlText w:val=""/>
      <w:lvlJc w:val="left"/>
      <w:pPr>
        <w:ind w:left="3690" w:hanging="440"/>
      </w:pPr>
      <w:rPr>
        <w:rFonts w:ascii="Wingdings" w:hAnsi="Wingdings" w:hint="default"/>
      </w:rPr>
    </w:lvl>
    <w:lvl w:ilvl="7" w:tplc="04090003" w:tentative="1">
      <w:start w:val="1"/>
      <w:numFmt w:val="bullet"/>
      <w:lvlText w:val=""/>
      <w:lvlJc w:val="left"/>
      <w:pPr>
        <w:ind w:left="4130" w:hanging="440"/>
      </w:pPr>
      <w:rPr>
        <w:rFonts w:ascii="Wingdings" w:hAnsi="Wingdings" w:hint="default"/>
      </w:rPr>
    </w:lvl>
    <w:lvl w:ilvl="8" w:tplc="04090005" w:tentative="1">
      <w:start w:val="1"/>
      <w:numFmt w:val="bullet"/>
      <w:lvlText w:val=""/>
      <w:lvlJc w:val="left"/>
      <w:pPr>
        <w:ind w:left="4570" w:hanging="44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7271530">
    <w:abstractNumId w:val="2"/>
  </w:num>
  <w:num w:numId="2" w16cid:durableId="2008093467">
    <w:abstractNumId w:val="1"/>
  </w:num>
  <w:num w:numId="3" w16cid:durableId="1215459850">
    <w:abstractNumId w:val="0"/>
    <w:lvlOverride w:ilvl="0">
      <w:startOverride w:val="1"/>
    </w:lvlOverride>
  </w:num>
  <w:num w:numId="4" w16cid:durableId="2005619778">
    <w:abstractNumId w:val="6"/>
    <w:lvlOverride w:ilvl="0">
      <w:startOverride w:val="1"/>
    </w:lvlOverride>
  </w:num>
  <w:num w:numId="5" w16cid:durableId="1422331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203568">
    <w:abstractNumId w:val="19"/>
  </w:num>
  <w:num w:numId="7" w16cid:durableId="764613641">
    <w:abstractNumId w:val="28"/>
  </w:num>
  <w:num w:numId="8" w16cid:durableId="1739478673">
    <w:abstractNumId w:val="20"/>
  </w:num>
  <w:num w:numId="9" w16cid:durableId="2007708150">
    <w:abstractNumId w:val="26"/>
  </w:num>
  <w:num w:numId="10" w16cid:durableId="1712148745">
    <w:abstractNumId w:val="14"/>
    <w:lvlOverride w:ilvl="0">
      <w:startOverride w:val="1"/>
    </w:lvlOverride>
  </w:num>
  <w:num w:numId="11" w16cid:durableId="1381393757">
    <w:abstractNumId w:val="23"/>
  </w:num>
  <w:num w:numId="12" w16cid:durableId="20461313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626103">
    <w:abstractNumId w:val="10"/>
  </w:num>
  <w:num w:numId="14" w16cid:durableId="1230464485">
    <w:abstractNumId w:val="3"/>
  </w:num>
  <w:num w:numId="15" w16cid:durableId="446898934">
    <w:abstractNumId w:val="4"/>
  </w:num>
  <w:num w:numId="16" w16cid:durableId="1169981403">
    <w:abstractNumId w:val="25"/>
  </w:num>
  <w:num w:numId="17" w16cid:durableId="450364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8029134">
    <w:abstractNumId w:val="22"/>
    <w:lvlOverride w:ilvl="0">
      <w:startOverride w:val="1"/>
    </w:lvlOverride>
  </w:num>
  <w:num w:numId="19" w16cid:durableId="1711564955">
    <w:abstractNumId w:val="27"/>
  </w:num>
  <w:num w:numId="20" w16cid:durableId="703558346">
    <w:abstractNumId w:val="16"/>
    <w:lvlOverride w:ilvl="0">
      <w:startOverride w:val="1"/>
    </w:lvlOverride>
    <w:lvlOverride w:ilvl="1"/>
    <w:lvlOverride w:ilvl="2"/>
    <w:lvlOverride w:ilvl="3"/>
    <w:lvlOverride w:ilvl="4"/>
    <w:lvlOverride w:ilvl="5"/>
    <w:lvlOverride w:ilvl="6"/>
    <w:lvlOverride w:ilvl="7"/>
    <w:lvlOverride w:ilvl="8"/>
  </w:num>
  <w:num w:numId="21" w16cid:durableId="868682982">
    <w:abstractNumId w:val="11"/>
  </w:num>
  <w:num w:numId="22" w16cid:durableId="1193574102">
    <w:abstractNumId w:val="13"/>
  </w:num>
  <w:num w:numId="23" w16cid:durableId="506790511">
    <w:abstractNumId w:val="12"/>
  </w:num>
  <w:num w:numId="24" w16cid:durableId="1114901373">
    <w:abstractNumId w:val="9"/>
  </w:num>
  <w:num w:numId="25" w16cid:durableId="149833226">
    <w:abstractNumId w:val="15"/>
  </w:num>
  <w:num w:numId="26" w16cid:durableId="1076439272">
    <w:abstractNumId w:val="5"/>
  </w:num>
  <w:num w:numId="27" w16cid:durableId="1311834118">
    <w:abstractNumId w:val="7"/>
  </w:num>
  <w:num w:numId="28" w16cid:durableId="1811439714">
    <w:abstractNumId w:val="24"/>
  </w:num>
  <w:num w:numId="29" w16cid:durableId="202493838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3D6"/>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4AE"/>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166"/>
    <w:rsid w:val="00026351"/>
    <w:rsid w:val="00026B8A"/>
    <w:rsid w:val="00026CB9"/>
    <w:rsid w:val="00026F8B"/>
    <w:rsid w:val="000270F7"/>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796"/>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1D36"/>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149"/>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0D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640"/>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7C0"/>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57AAE"/>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1C8"/>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0B"/>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44"/>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693"/>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9C"/>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C6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C27"/>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48C"/>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76"/>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8A8"/>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0B97"/>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18"/>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58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2CA6"/>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DA7"/>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8AA"/>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5F"/>
    <w:rsid w:val="00466C77"/>
    <w:rsid w:val="00466D54"/>
    <w:rsid w:val="00466EA7"/>
    <w:rsid w:val="0046716A"/>
    <w:rsid w:val="004673F2"/>
    <w:rsid w:val="00467432"/>
    <w:rsid w:val="00467661"/>
    <w:rsid w:val="00467B10"/>
    <w:rsid w:val="004701D1"/>
    <w:rsid w:val="004707C2"/>
    <w:rsid w:val="00470A3A"/>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155"/>
    <w:rsid w:val="004A3499"/>
    <w:rsid w:val="004A35BE"/>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41E"/>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5DFE"/>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37FC3"/>
    <w:rsid w:val="00540123"/>
    <w:rsid w:val="00540309"/>
    <w:rsid w:val="005409DB"/>
    <w:rsid w:val="00540D39"/>
    <w:rsid w:val="00540F79"/>
    <w:rsid w:val="005415D3"/>
    <w:rsid w:val="005419A4"/>
    <w:rsid w:val="0054283D"/>
    <w:rsid w:val="0054292A"/>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8AD"/>
    <w:rsid w:val="00560AC9"/>
    <w:rsid w:val="00561896"/>
    <w:rsid w:val="00561C42"/>
    <w:rsid w:val="00561E86"/>
    <w:rsid w:val="00561FBA"/>
    <w:rsid w:val="00562426"/>
    <w:rsid w:val="00562767"/>
    <w:rsid w:val="00563136"/>
    <w:rsid w:val="00563DCD"/>
    <w:rsid w:val="00564203"/>
    <w:rsid w:val="005646AE"/>
    <w:rsid w:val="005648FB"/>
    <w:rsid w:val="0056557A"/>
    <w:rsid w:val="00565A06"/>
    <w:rsid w:val="00565A27"/>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219"/>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489"/>
    <w:rsid w:val="00601878"/>
    <w:rsid w:val="00601A68"/>
    <w:rsid w:val="00601AC8"/>
    <w:rsid w:val="00601C41"/>
    <w:rsid w:val="00602149"/>
    <w:rsid w:val="0060222B"/>
    <w:rsid w:val="00602C61"/>
    <w:rsid w:val="00602C72"/>
    <w:rsid w:val="00602EFC"/>
    <w:rsid w:val="006032D9"/>
    <w:rsid w:val="00603BC9"/>
    <w:rsid w:val="0060422A"/>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17D10"/>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7D"/>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EA"/>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563"/>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9D1"/>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7FF"/>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6F8"/>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9C7"/>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2C1"/>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CB8"/>
    <w:rsid w:val="008B2F2B"/>
    <w:rsid w:val="008B34BC"/>
    <w:rsid w:val="008B3B17"/>
    <w:rsid w:val="008B41A7"/>
    <w:rsid w:val="008B4DB6"/>
    <w:rsid w:val="008B4E36"/>
    <w:rsid w:val="008B4FD1"/>
    <w:rsid w:val="008B5325"/>
    <w:rsid w:val="008B5370"/>
    <w:rsid w:val="008B5581"/>
    <w:rsid w:val="008B56D9"/>
    <w:rsid w:val="008B5708"/>
    <w:rsid w:val="008B5750"/>
    <w:rsid w:val="008B5778"/>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CF6"/>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331"/>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64E6"/>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5A"/>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D55"/>
    <w:rsid w:val="00953D75"/>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2B68"/>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6F52"/>
    <w:rsid w:val="009771AE"/>
    <w:rsid w:val="009778AD"/>
    <w:rsid w:val="00977933"/>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B9"/>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84"/>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7F3"/>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4A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4A8"/>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4B8"/>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9C5"/>
    <w:rsid w:val="00AC1AD1"/>
    <w:rsid w:val="00AC2084"/>
    <w:rsid w:val="00AC274D"/>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DE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7B0"/>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5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C9E"/>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36D"/>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66B"/>
    <w:rsid w:val="00BC48F4"/>
    <w:rsid w:val="00BC4984"/>
    <w:rsid w:val="00BC4AC2"/>
    <w:rsid w:val="00BC4D0D"/>
    <w:rsid w:val="00BC559A"/>
    <w:rsid w:val="00BC5ABF"/>
    <w:rsid w:val="00BC5B6F"/>
    <w:rsid w:val="00BC62B2"/>
    <w:rsid w:val="00BC6715"/>
    <w:rsid w:val="00BC68A0"/>
    <w:rsid w:val="00BC6A89"/>
    <w:rsid w:val="00BC6CE7"/>
    <w:rsid w:val="00BC7660"/>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82"/>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9F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4F"/>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A6F"/>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0F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768"/>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1A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A44"/>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70D"/>
    <w:rsid w:val="00DA0EB9"/>
    <w:rsid w:val="00DA0F79"/>
    <w:rsid w:val="00DA1780"/>
    <w:rsid w:val="00DA1CB4"/>
    <w:rsid w:val="00DA1E54"/>
    <w:rsid w:val="00DA21A2"/>
    <w:rsid w:val="00DA2B7D"/>
    <w:rsid w:val="00DA2C44"/>
    <w:rsid w:val="00DA2E09"/>
    <w:rsid w:val="00DA32BB"/>
    <w:rsid w:val="00DA33EC"/>
    <w:rsid w:val="00DA39E1"/>
    <w:rsid w:val="00DA3D6D"/>
    <w:rsid w:val="00DA4A3B"/>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4CF"/>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462"/>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26"/>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891"/>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2EF"/>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423"/>
    <w:rsid w:val="00E4155C"/>
    <w:rsid w:val="00E41856"/>
    <w:rsid w:val="00E41C04"/>
    <w:rsid w:val="00E42821"/>
    <w:rsid w:val="00E4294B"/>
    <w:rsid w:val="00E42AC2"/>
    <w:rsid w:val="00E431D4"/>
    <w:rsid w:val="00E43463"/>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1E5"/>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B84"/>
    <w:rsid w:val="00E910D8"/>
    <w:rsid w:val="00E9138B"/>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978"/>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09"/>
    <w:rsid w:val="00EB084B"/>
    <w:rsid w:val="00EB1039"/>
    <w:rsid w:val="00EB130C"/>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E58"/>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2C"/>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8EB"/>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A3"/>
    <w:rsid w:val="00FF1B7C"/>
    <w:rsid w:val="00FF1C4F"/>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4227</TotalTime>
  <Pages>4</Pages>
  <Words>828</Words>
  <Characters>4720</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Seungmin Lee/6G Connected Mobility Standard TP</cp:lastModifiedBy>
  <cp:revision>289</cp:revision>
  <cp:lastPrinted>2013-04-04T11:22:00Z</cp:lastPrinted>
  <dcterms:created xsi:type="dcterms:W3CDTF">2024-12-30T01:14:00Z</dcterms:created>
  <dcterms:modified xsi:type="dcterms:W3CDTF">2025-11-28T07:21:00Z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